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4035" w14:paraId="5C925B30" w14:textId="77777777" w:rsidTr="00B04035">
        <w:tc>
          <w:tcPr>
            <w:tcW w:w="4675" w:type="dxa"/>
          </w:tcPr>
          <w:p w14:paraId="07321138" w14:textId="171AC15F" w:rsidR="00B04035" w:rsidRDefault="00B04035" w:rsidP="00B04035">
            <w:pPr>
              <w:ind w:left="-113"/>
              <w:rPr>
                <w:rFonts w:ascii="Franklin Gothic Book" w:hAnsi="Franklin Gothic Book"/>
                <w:b/>
              </w:rPr>
            </w:pPr>
            <w:r>
              <w:rPr>
                <w:noProof/>
                <w:lang w:val="en-AU" w:eastAsia="en-AU"/>
              </w:rPr>
              <w:drawing>
                <wp:inline distT="0" distB="0" distL="0" distR="0" wp14:anchorId="78791514" wp14:editId="33C99CFF">
                  <wp:extent cx="2043430" cy="780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f_logo small 330.jpg"/>
                          <pic:cNvPicPr/>
                        </pic:nvPicPr>
                        <pic:blipFill rotWithShape="1">
                          <a:blip r:embed="rId8" cstate="print">
                            <a:extLst>
                              <a:ext uri="{28A0092B-C50C-407E-A947-70E740481C1C}">
                                <a14:useLocalDpi xmlns:a14="http://schemas.microsoft.com/office/drawing/2010/main" val="0"/>
                              </a:ext>
                            </a:extLst>
                          </a:blip>
                          <a:srcRect l="4027"/>
                          <a:stretch/>
                        </pic:blipFill>
                        <pic:spPr bwMode="auto">
                          <a:xfrm>
                            <a:off x="0" y="0"/>
                            <a:ext cx="2128365" cy="813355"/>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11ABD858" w14:textId="77777777" w:rsidR="00B04035" w:rsidRPr="00B04035" w:rsidRDefault="00B04035" w:rsidP="00B04035">
            <w:pPr>
              <w:jc w:val="right"/>
              <w:rPr>
                <w:rFonts w:ascii="Franklin Gothic Book" w:hAnsi="Franklin Gothic Book"/>
                <w:b/>
                <w:sz w:val="14"/>
                <w:szCs w:val="14"/>
              </w:rPr>
            </w:pPr>
          </w:p>
          <w:p w14:paraId="26CB33E3" w14:textId="18E96A78" w:rsidR="00B04035" w:rsidRDefault="00B04035" w:rsidP="00B04035">
            <w:pPr>
              <w:jc w:val="right"/>
              <w:rPr>
                <w:rFonts w:ascii="Franklin Gothic Book" w:hAnsi="Franklin Gothic Book"/>
                <w:b/>
              </w:rPr>
            </w:pPr>
            <w:r>
              <w:rPr>
                <w:rFonts w:ascii="Franklin Gothic Book" w:hAnsi="Franklin Gothic Book"/>
                <w:b/>
                <w:noProof/>
                <w:lang w:val="en-AU" w:eastAsia="en-AU"/>
              </w:rPr>
              <w:drawing>
                <wp:inline distT="0" distB="0" distL="0" distR="0" wp14:anchorId="4DA6333E" wp14:editId="15023B5B">
                  <wp:extent cx="1095541" cy="557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V Brandmark ON 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7" cy="584368"/>
                          </a:xfrm>
                          <a:prstGeom prst="rect">
                            <a:avLst/>
                          </a:prstGeom>
                        </pic:spPr>
                      </pic:pic>
                    </a:graphicData>
                  </a:graphic>
                </wp:inline>
              </w:drawing>
            </w:r>
          </w:p>
        </w:tc>
      </w:tr>
    </w:tbl>
    <w:p w14:paraId="45CE501A" w14:textId="77777777" w:rsidR="00B04035" w:rsidRDefault="00B04035" w:rsidP="00394F9F">
      <w:pPr>
        <w:spacing w:after="0" w:line="240" w:lineRule="auto"/>
        <w:rPr>
          <w:rFonts w:ascii="Franklin Gothic Book" w:hAnsi="Franklin Gothic Book"/>
          <w:b/>
        </w:rPr>
      </w:pPr>
    </w:p>
    <w:p w14:paraId="5E85CC04" w14:textId="0D0BB774" w:rsidR="00394F9F" w:rsidRDefault="00394F9F" w:rsidP="00394F9F">
      <w:pPr>
        <w:spacing w:after="0" w:line="240" w:lineRule="auto"/>
        <w:rPr>
          <w:rFonts w:ascii="Franklin Gothic Book" w:hAnsi="Franklin Gothic Book"/>
          <w:b/>
        </w:rPr>
      </w:pPr>
      <w:r>
        <w:rPr>
          <w:rFonts w:ascii="Franklin Gothic Book" w:hAnsi="Franklin Gothic Book"/>
          <w:b/>
        </w:rPr>
        <w:t xml:space="preserve">  </w:t>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t xml:space="preserve">        </w:t>
      </w:r>
    </w:p>
    <w:p w14:paraId="4DF08C25" w14:textId="77777777" w:rsidR="004E4BD4" w:rsidRDefault="004E4BD4" w:rsidP="004E4BD4">
      <w:pPr>
        <w:rPr>
          <w:rFonts w:ascii="Franklin Gothic Book" w:hAnsi="Franklin Gothic Book"/>
          <w:b/>
        </w:rPr>
      </w:pPr>
      <w:bookmarkStart w:id="0" w:name="_GoBack"/>
      <w:bookmarkEnd w:id="0"/>
    </w:p>
    <w:p w14:paraId="203D475A" w14:textId="77777777" w:rsidR="004E4BD4" w:rsidRPr="00DA77C5" w:rsidRDefault="004E4BD4" w:rsidP="004E4BD4">
      <w:pPr>
        <w:jc w:val="center"/>
        <w:rPr>
          <w:rFonts w:ascii="Arial" w:hAnsi="Arial" w:cs="Arial"/>
          <w:b/>
          <w:sz w:val="24"/>
          <w:szCs w:val="24"/>
        </w:rPr>
      </w:pPr>
      <w:r w:rsidRPr="00DA77C5">
        <w:rPr>
          <w:rFonts w:ascii="Arial" w:hAnsi="Arial" w:cs="Arial"/>
          <w:b/>
          <w:sz w:val="24"/>
          <w:szCs w:val="24"/>
        </w:rPr>
        <w:t>Australian Children’s Theatre Foundation</w:t>
      </w:r>
    </w:p>
    <w:p w14:paraId="69E70E5A" w14:textId="77777777" w:rsidR="000637E5" w:rsidRDefault="004E4BD4" w:rsidP="000637E5">
      <w:pPr>
        <w:jc w:val="center"/>
        <w:rPr>
          <w:rFonts w:ascii="Arial" w:hAnsi="Arial" w:cs="Arial"/>
          <w:b/>
          <w:sz w:val="24"/>
          <w:szCs w:val="24"/>
        </w:rPr>
      </w:pPr>
      <w:r w:rsidRPr="00DA77C5">
        <w:rPr>
          <w:rFonts w:ascii="Arial" w:hAnsi="Arial" w:cs="Arial"/>
          <w:b/>
          <w:sz w:val="24"/>
          <w:szCs w:val="24"/>
        </w:rPr>
        <w:t>Joan and Betty Rayner Fellowship</w:t>
      </w:r>
    </w:p>
    <w:p w14:paraId="601E778C" w14:textId="77777777" w:rsidR="000637E5" w:rsidRPr="00DA77C5" w:rsidRDefault="000637E5" w:rsidP="000637E5">
      <w:pPr>
        <w:jc w:val="center"/>
        <w:rPr>
          <w:rFonts w:ascii="Arial" w:hAnsi="Arial" w:cs="Arial"/>
          <w:b/>
          <w:sz w:val="24"/>
          <w:szCs w:val="24"/>
        </w:rPr>
      </w:pPr>
      <w:r>
        <w:rPr>
          <w:rFonts w:ascii="Arial" w:hAnsi="Arial" w:cs="Arial"/>
          <w:b/>
          <w:sz w:val="24"/>
          <w:szCs w:val="24"/>
        </w:rPr>
        <w:t>Guidelines</w:t>
      </w:r>
    </w:p>
    <w:p w14:paraId="0BDD226F" w14:textId="77777777" w:rsidR="004E4BD4" w:rsidRPr="00DA77C5" w:rsidRDefault="004E4BD4" w:rsidP="004E4BD4">
      <w:pPr>
        <w:rPr>
          <w:rFonts w:ascii="Arial" w:hAnsi="Arial" w:cs="Arial"/>
          <w:strike/>
          <w:sz w:val="24"/>
          <w:szCs w:val="24"/>
        </w:rPr>
      </w:pPr>
    </w:p>
    <w:p w14:paraId="3D7EB75E" w14:textId="77777777" w:rsidR="00514F3C" w:rsidRPr="00DA77C5" w:rsidRDefault="00514F3C" w:rsidP="004E4BD4">
      <w:pPr>
        <w:pStyle w:val="NormalWeb"/>
        <w:spacing w:before="0" w:beforeAutospacing="0" w:after="0" w:afterAutospacing="0"/>
        <w:rPr>
          <w:rFonts w:ascii="Arial Narrow" w:hAnsi="Arial Narrow" w:cs="Arial"/>
          <w:b/>
          <w:sz w:val="28"/>
          <w:szCs w:val="28"/>
        </w:rPr>
      </w:pPr>
      <w:r w:rsidRPr="00DA77C5">
        <w:rPr>
          <w:rFonts w:ascii="Arial Narrow" w:hAnsi="Arial Narrow" w:cs="Arial"/>
          <w:b/>
          <w:sz w:val="28"/>
          <w:szCs w:val="28"/>
        </w:rPr>
        <w:t>Objective</w:t>
      </w:r>
    </w:p>
    <w:p w14:paraId="414D7015" w14:textId="77777777" w:rsidR="00514F3C" w:rsidRPr="00DA77C5" w:rsidRDefault="00514F3C" w:rsidP="00013D64">
      <w:pPr>
        <w:pStyle w:val="NormalWeb"/>
        <w:spacing w:before="0" w:beforeAutospacing="0" w:after="0" w:afterAutospacing="0"/>
        <w:jc w:val="both"/>
        <w:rPr>
          <w:rFonts w:ascii="Arial Narrow" w:hAnsi="Arial Narrow" w:cs="Arial"/>
          <w:sz w:val="28"/>
          <w:szCs w:val="28"/>
        </w:rPr>
      </w:pPr>
    </w:p>
    <w:p w14:paraId="52D1B4C9" w14:textId="77777777" w:rsidR="00514F3C" w:rsidRDefault="00514F3C" w:rsidP="00013D64">
      <w:pPr>
        <w:pStyle w:val="NormalWeb"/>
        <w:spacing w:before="0" w:beforeAutospacing="0" w:after="0" w:afterAutospacing="0"/>
        <w:jc w:val="both"/>
        <w:rPr>
          <w:rFonts w:ascii="Arial Narrow" w:hAnsi="Arial Narrow" w:cs="Arial"/>
          <w:sz w:val="28"/>
          <w:szCs w:val="28"/>
        </w:rPr>
      </w:pPr>
      <w:r w:rsidRPr="00DA77C5">
        <w:rPr>
          <w:rFonts w:ascii="Arial Narrow" w:hAnsi="Arial Narrow" w:cs="Arial"/>
          <w:sz w:val="28"/>
          <w:szCs w:val="28"/>
        </w:rPr>
        <w:t>This Fellowship is established by the</w:t>
      </w:r>
      <w:r w:rsidRPr="00DA77C5">
        <w:rPr>
          <w:rFonts w:ascii="Arial Narrow" w:hAnsi="Arial Narrow" w:cs="Arial"/>
          <w:b/>
          <w:sz w:val="28"/>
          <w:szCs w:val="28"/>
        </w:rPr>
        <w:t xml:space="preserve"> Australian Children’s Theatre Foundation (“ACTF”)</w:t>
      </w:r>
      <w:r w:rsidRPr="00DA77C5">
        <w:rPr>
          <w:rFonts w:ascii="Arial Narrow" w:hAnsi="Arial Narrow" w:cs="Arial"/>
          <w:sz w:val="28"/>
          <w:szCs w:val="28"/>
        </w:rPr>
        <w:t xml:space="preserve"> to support </w:t>
      </w:r>
      <w:r w:rsidR="00B434F8" w:rsidRPr="00DA77C5">
        <w:rPr>
          <w:rFonts w:ascii="Arial Narrow" w:hAnsi="Arial Narrow" w:cs="Arial"/>
          <w:sz w:val="28"/>
          <w:szCs w:val="28"/>
        </w:rPr>
        <w:t xml:space="preserve">the funding of </w:t>
      </w:r>
      <w:r w:rsidRPr="00DA77C5">
        <w:rPr>
          <w:rFonts w:ascii="Arial Narrow" w:hAnsi="Arial Narrow" w:cs="Arial"/>
          <w:sz w:val="28"/>
          <w:szCs w:val="28"/>
        </w:rPr>
        <w:t xml:space="preserve">an artist </w:t>
      </w:r>
      <w:r w:rsidR="00B434F8" w:rsidRPr="00DA77C5">
        <w:rPr>
          <w:rFonts w:ascii="Arial Narrow" w:hAnsi="Arial Narrow" w:cs="Arial"/>
          <w:sz w:val="28"/>
          <w:szCs w:val="28"/>
        </w:rPr>
        <w:t xml:space="preserve">up to a maximum of $20,000 </w:t>
      </w:r>
      <w:r w:rsidRPr="00DA77C5">
        <w:rPr>
          <w:rFonts w:ascii="Arial Narrow" w:hAnsi="Arial Narrow" w:cs="Arial"/>
          <w:sz w:val="28"/>
          <w:szCs w:val="28"/>
        </w:rPr>
        <w:t>in developing the</w:t>
      </w:r>
      <w:r w:rsidR="00734180" w:rsidRPr="00DA77C5">
        <w:rPr>
          <w:rFonts w:ascii="Arial Narrow" w:hAnsi="Arial Narrow" w:cs="Arial"/>
          <w:sz w:val="28"/>
          <w:szCs w:val="28"/>
        </w:rPr>
        <w:t>ir</w:t>
      </w:r>
      <w:r w:rsidRPr="00DA77C5">
        <w:rPr>
          <w:rFonts w:ascii="Arial Narrow" w:hAnsi="Arial Narrow" w:cs="Arial"/>
          <w:sz w:val="28"/>
          <w:szCs w:val="28"/>
        </w:rPr>
        <w:t xml:space="preserve"> artistic practice in the area</w:t>
      </w:r>
      <w:r w:rsidR="00C53792" w:rsidRPr="00DA77C5">
        <w:rPr>
          <w:rFonts w:ascii="Arial Narrow" w:hAnsi="Arial Narrow" w:cs="Arial"/>
          <w:sz w:val="28"/>
          <w:szCs w:val="28"/>
        </w:rPr>
        <w:t xml:space="preserve"> of theatre for young audiences</w:t>
      </w:r>
      <w:r w:rsidR="002873E9">
        <w:rPr>
          <w:rFonts w:ascii="Arial Narrow" w:hAnsi="Arial Narrow" w:cs="Arial"/>
          <w:sz w:val="28"/>
          <w:szCs w:val="28"/>
        </w:rPr>
        <w:t xml:space="preserve"> (primary school aged 5-12)</w:t>
      </w:r>
      <w:r w:rsidR="00C53792" w:rsidRPr="00DA77C5">
        <w:rPr>
          <w:rFonts w:ascii="Arial Narrow" w:hAnsi="Arial Narrow" w:cs="Arial"/>
          <w:sz w:val="28"/>
          <w:szCs w:val="28"/>
        </w:rPr>
        <w:t>.</w:t>
      </w:r>
    </w:p>
    <w:p w14:paraId="52117715" w14:textId="77777777" w:rsidR="002873E9" w:rsidRDefault="002873E9" w:rsidP="00013D64">
      <w:pPr>
        <w:pStyle w:val="NormalWeb"/>
        <w:spacing w:before="0" w:beforeAutospacing="0" w:after="0" w:afterAutospacing="0"/>
        <w:jc w:val="both"/>
        <w:rPr>
          <w:rFonts w:ascii="Arial Narrow" w:hAnsi="Arial Narrow" w:cs="Arial"/>
          <w:sz w:val="28"/>
          <w:szCs w:val="28"/>
        </w:rPr>
      </w:pPr>
    </w:p>
    <w:p w14:paraId="5CB992DE" w14:textId="60F42F59" w:rsidR="00DA77C5" w:rsidRDefault="002873E9" w:rsidP="00013D64">
      <w:pPr>
        <w:pStyle w:val="NormalWeb"/>
        <w:spacing w:before="0" w:beforeAutospacing="0" w:after="0" w:afterAutospacing="0"/>
        <w:jc w:val="both"/>
        <w:rPr>
          <w:rFonts w:ascii="Arial Narrow" w:hAnsi="Arial Narrow" w:cs="Arial"/>
          <w:sz w:val="28"/>
          <w:szCs w:val="28"/>
        </w:rPr>
      </w:pPr>
      <w:r>
        <w:rPr>
          <w:rFonts w:ascii="Arial Narrow" w:hAnsi="Arial Narrow" w:cs="Arial"/>
          <w:sz w:val="28"/>
          <w:szCs w:val="28"/>
        </w:rPr>
        <w:t>The Fellowship will provide for activities, training and/or research related to theatre for young people</w:t>
      </w:r>
      <w:r w:rsidR="009B3DA7">
        <w:rPr>
          <w:rFonts w:ascii="Arial Narrow" w:hAnsi="Arial Narrow" w:cs="Arial"/>
          <w:sz w:val="28"/>
          <w:szCs w:val="28"/>
        </w:rPr>
        <w:t>.</w:t>
      </w:r>
    </w:p>
    <w:p w14:paraId="42696929" w14:textId="77777777" w:rsidR="009B3DA7" w:rsidRDefault="009B3DA7" w:rsidP="00013D64">
      <w:pPr>
        <w:pStyle w:val="NormalWeb"/>
        <w:spacing w:before="0" w:beforeAutospacing="0" w:after="0" w:afterAutospacing="0"/>
        <w:jc w:val="both"/>
        <w:rPr>
          <w:rFonts w:ascii="Arial Narrow" w:hAnsi="Arial Narrow" w:cs="Arial"/>
          <w:b/>
          <w:sz w:val="28"/>
          <w:szCs w:val="28"/>
        </w:rPr>
      </w:pPr>
    </w:p>
    <w:p w14:paraId="56442C88" w14:textId="77777777" w:rsidR="004E4BD4" w:rsidRPr="00DA77C5" w:rsidRDefault="004E4BD4" w:rsidP="00013D64">
      <w:pPr>
        <w:pStyle w:val="NormalWeb"/>
        <w:spacing w:before="0" w:beforeAutospacing="0" w:after="0" w:afterAutospacing="0"/>
        <w:jc w:val="both"/>
        <w:rPr>
          <w:rFonts w:ascii="Arial Narrow" w:hAnsi="Arial Narrow" w:cs="Arial"/>
          <w:sz w:val="28"/>
          <w:szCs w:val="28"/>
        </w:rPr>
      </w:pPr>
      <w:r w:rsidRPr="00DA77C5">
        <w:rPr>
          <w:rFonts w:ascii="Arial Narrow" w:hAnsi="Arial Narrow" w:cs="Arial"/>
          <w:b/>
          <w:sz w:val="28"/>
          <w:szCs w:val="28"/>
        </w:rPr>
        <w:t>Background</w:t>
      </w:r>
      <w:r w:rsidRPr="00DA77C5">
        <w:rPr>
          <w:rFonts w:ascii="Arial Narrow" w:hAnsi="Arial Narrow" w:cs="Arial"/>
          <w:b/>
          <w:sz w:val="28"/>
          <w:szCs w:val="28"/>
        </w:rPr>
        <w:br/>
      </w:r>
      <w:r w:rsidRPr="00DA77C5">
        <w:rPr>
          <w:rFonts w:ascii="Arial Narrow" w:hAnsi="Arial Narrow" w:cs="Arial"/>
          <w:sz w:val="28"/>
          <w:szCs w:val="28"/>
        </w:rPr>
        <w:t xml:space="preserve">The Australian Children’s Theatre was created by sisters Joan and Betty Rayner in 1948. Joan and Betty were seasoned performers, touring across Australia and the world. Countless Australian children were introduced to the pleasures of live theatre by attending the widely acclaimed drama, music, mime and puppet productions of the Australian Children's Theatre. The performances were always lively, engaging and uplifting; and did much to build bridges of love and understanding between people from different cultures and traditions. The Australian Children's Theatre also enabled outstanding international artists and companies to perform to delighted audiences in Australia. Joan Rayner established the Australian Children’s Theatre Foundation (ACTF) to keep alive the aims of the Australian Children's Theatre. </w:t>
      </w:r>
    </w:p>
    <w:p w14:paraId="106D4E1A" w14:textId="77777777" w:rsidR="004E4BD4" w:rsidRPr="00DA77C5" w:rsidRDefault="004E4BD4" w:rsidP="00013D64">
      <w:pPr>
        <w:pStyle w:val="NormalWeb"/>
        <w:spacing w:before="0" w:beforeAutospacing="0" w:after="0" w:afterAutospacing="0"/>
        <w:jc w:val="both"/>
        <w:rPr>
          <w:rFonts w:ascii="Arial Narrow" w:hAnsi="Arial Narrow" w:cs="Arial"/>
          <w:sz w:val="28"/>
          <w:szCs w:val="28"/>
        </w:rPr>
      </w:pPr>
    </w:p>
    <w:p w14:paraId="4C59F61D" w14:textId="77777777" w:rsidR="004E4BD4" w:rsidRPr="00DA77C5" w:rsidRDefault="004E4BD4" w:rsidP="00013D64">
      <w:pPr>
        <w:pStyle w:val="NormalWeb"/>
        <w:spacing w:before="0" w:beforeAutospacing="0" w:after="0" w:afterAutospacing="0"/>
        <w:jc w:val="both"/>
        <w:rPr>
          <w:rFonts w:ascii="Arial Narrow" w:hAnsi="Arial Narrow" w:cs="Arial"/>
          <w:sz w:val="28"/>
          <w:szCs w:val="28"/>
        </w:rPr>
      </w:pPr>
      <w:r w:rsidRPr="00DA77C5">
        <w:rPr>
          <w:rFonts w:ascii="Arial Narrow" w:hAnsi="Arial Narrow" w:cs="Arial"/>
          <w:sz w:val="28"/>
          <w:szCs w:val="28"/>
        </w:rPr>
        <w:t xml:space="preserve">The ideals of the </w:t>
      </w:r>
      <w:r w:rsidR="00C53792" w:rsidRPr="00DA77C5">
        <w:rPr>
          <w:rFonts w:ascii="Arial Narrow" w:hAnsi="Arial Narrow" w:cs="Arial"/>
          <w:sz w:val="28"/>
          <w:szCs w:val="28"/>
        </w:rPr>
        <w:t xml:space="preserve">ACTF </w:t>
      </w:r>
      <w:r w:rsidRPr="00DA77C5">
        <w:rPr>
          <w:rFonts w:ascii="Arial Narrow" w:hAnsi="Arial Narrow" w:cs="Arial"/>
          <w:sz w:val="28"/>
          <w:szCs w:val="28"/>
        </w:rPr>
        <w:t>are:</w:t>
      </w:r>
    </w:p>
    <w:p w14:paraId="324398FE" w14:textId="77777777" w:rsidR="004E4BD4" w:rsidRPr="00DA77C5" w:rsidRDefault="004E4BD4" w:rsidP="00013D64">
      <w:pPr>
        <w:pStyle w:val="NormalWeb"/>
        <w:spacing w:before="0" w:beforeAutospacing="0" w:after="0" w:afterAutospacing="0"/>
        <w:jc w:val="both"/>
        <w:rPr>
          <w:rFonts w:ascii="Arial Narrow" w:hAnsi="Arial Narrow" w:cs="Arial"/>
          <w:sz w:val="28"/>
          <w:szCs w:val="28"/>
        </w:rPr>
      </w:pPr>
    </w:p>
    <w:p w14:paraId="665115AC" w14:textId="77777777" w:rsidR="004E4BD4" w:rsidRPr="00DA77C5" w:rsidRDefault="004E4BD4" w:rsidP="00013D64">
      <w:pPr>
        <w:pStyle w:val="NormalWeb"/>
        <w:numPr>
          <w:ilvl w:val="0"/>
          <w:numId w:val="20"/>
        </w:numPr>
        <w:spacing w:before="0" w:beforeAutospacing="0" w:after="0" w:afterAutospacing="0"/>
        <w:ind w:left="426" w:hanging="426"/>
        <w:jc w:val="both"/>
        <w:rPr>
          <w:rFonts w:ascii="Arial Narrow" w:hAnsi="Arial Narrow" w:cs="Arial"/>
          <w:sz w:val="28"/>
          <w:szCs w:val="28"/>
        </w:rPr>
      </w:pPr>
      <w:r w:rsidRPr="00DA77C5">
        <w:rPr>
          <w:rFonts w:ascii="Arial Narrow" w:hAnsi="Arial Narrow" w:cs="Arial"/>
          <w:sz w:val="28"/>
          <w:szCs w:val="28"/>
        </w:rPr>
        <w:t xml:space="preserve">to foster in children </w:t>
      </w:r>
      <w:r w:rsidR="001F04E5" w:rsidRPr="00DA77C5">
        <w:rPr>
          <w:rFonts w:ascii="Arial Narrow" w:hAnsi="Arial Narrow" w:cs="Arial"/>
          <w:sz w:val="28"/>
          <w:szCs w:val="28"/>
        </w:rPr>
        <w:t xml:space="preserve">enjoyment and </w:t>
      </w:r>
      <w:r w:rsidRPr="00DA77C5">
        <w:rPr>
          <w:rFonts w:ascii="Arial Narrow" w:hAnsi="Arial Narrow" w:cs="Arial"/>
          <w:sz w:val="28"/>
          <w:szCs w:val="28"/>
        </w:rPr>
        <w:t xml:space="preserve">a widening interest in </w:t>
      </w:r>
      <w:r w:rsidR="001F04E5" w:rsidRPr="00DA77C5">
        <w:rPr>
          <w:rFonts w:ascii="Arial Narrow" w:hAnsi="Arial Narrow" w:cs="Arial"/>
          <w:sz w:val="28"/>
          <w:szCs w:val="28"/>
        </w:rPr>
        <w:t xml:space="preserve">and appreciation of </w:t>
      </w:r>
      <w:r w:rsidRPr="00DA77C5">
        <w:rPr>
          <w:rFonts w:ascii="Arial Narrow" w:hAnsi="Arial Narrow" w:cs="Arial"/>
          <w:sz w:val="28"/>
          <w:szCs w:val="28"/>
        </w:rPr>
        <w:t>the arts and humanity</w:t>
      </w:r>
      <w:r w:rsidR="001F04E5" w:rsidRPr="00DA77C5">
        <w:rPr>
          <w:rFonts w:ascii="Arial Narrow" w:hAnsi="Arial Narrow" w:cs="Arial"/>
          <w:sz w:val="28"/>
          <w:szCs w:val="28"/>
        </w:rPr>
        <w:t xml:space="preserve"> through theatre</w:t>
      </w:r>
      <w:r w:rsidRPr="00DA77C5">
        <w:rPr>
          <w:rFonts w:ascii="Arial Narrow" w:hAnsi="Arial Narrow" w:cs="Arial"/>
          <w:sz w:val="28"/>
          <w:szCs w:val="28"/>
        </w:rPr>
        <w:t xml:space="preserve"> </w:t>
      </w:r>
    </w:p>
    <w:p w14:paraId="4FB959AD" w14:textId="77777777" w:rsidR="004E4BD4" w:rsidRPr="00DA77C5" w:rsidRDefault="004E4BD4" w:rsidP="00013D64">
      <w:pPr>
        <w:pStyle w:val="NormalWeb"/>
        <w:numPr>
          <w:ilvl w:val="0"/>
          <w:numId w:val="20"/>
        </w:numPr>
        <w:spacing w:before="0" w:beforeAutospacing="0" w:after="0" w:afterAutospacing="0"/>
        <w:ind w:left="426" w:hanging="426"/>
        <w:jc w:val="both"/>
        <w:rPr>
          <w:rFonts w:ascii="Arial Narrow" w:hAnsi="Arial Narrow" w:cs="Arial"/>
          <w:sz w:val="28"/>
          <w:szCs w:val="28"/>
        </w:rPr>
      </w:pPr>
      <w:r w:rsidRPr="00DA77C5">
        <w:rPr>
          <w:rFonts w:ascii="Arial Narrow" w:hAnsi="Arial Narrow" w:cs="Arial"/>
          <w:sz w:val="28"/>
          <w:szCs w:val="28"/>
        </w:rPr>
        <w:t>to foster understanding between people of different countries and cultures, including the telling of Indigenous stories</w:t>
      </w:r>
    </w:p>
    <w:p w14:paraId="14B214CC" w14:textId="77777777" w:rsidR="001F04E5" w:rsidRPr="00DA77C5" w:rsidRDefault="004E4BD4" w:rsidP="00C53792">
      <w:pPr>
        <w:pStyle w:val="NormalWeb"/>
        <w:numPr>
          <w:ilvl w:val="0"/>
          <w:numId w:val="20"/>
        </w:numPr>
        <w:tabs>
          <w:tab w:val="left" w:pos="426"/>
        </w:tabs>
        <w:spacing w:before="0" w:beforeAutospacing="0" w:after="0" w:afterAutospacing="0"/>
        <w:ind w:left="426" w:hanging="426"/>
        <w:jc w:val="both"/>
        <w:rPr>
          <w:rFonts w:ascii="Arial Narrow" w:hAnsi="Arial Narrow" w:cs="Arial"/>
          <w:sz w:val="28"/>
          <w:szCs w:val="28"/>
        </w:rPr>
      </w:pPr>
      <w:r w:rsidRPr="00DA77C5">
        <w:rPr>
          <w:rFonts w:ascii="Arial Narrow" w:hAnsi="Arial Narrow" w:cs="Arial"/>
          <w:sz w:val="28"/>
          <w:szCs w:val="28"/>
        </w:rPr>
        <w:t>to use theatre to explore and present stories from around the world including those of recent arrivals to Australia</w:t>
      </w:r>
    </w:p>
    <w:p w14:paraId="0ED48C83" w14:textId="77777777" w:rsidR="004E4BD4" w:rsidRPr="00DA77C5" w:rsidRDefault="004E4BD4" w:rsidP="00013D64">
      <w:pPr>
        <w:pStyle w:val="NormalWeb"/>
        <w:tabs>
          <w:tab w:val="left" w:pos="426"/>
        </w:tabs>
        <w:spacing w:before="0" w:beforeAutospacing="0" w:after="0" w:afterAutospacing="0"/>
        <w:ind w:left="426"/>
        <w:jc w:val="both"/>
        <w:rPr>
          <w:rFonts w:ascii="Arial Narrow" w:hAnsi="Arial Narrow" w:cs="Arial"/>
          <w:sz w:val="28"/>
          <w:szCs w:val="28"/>
        </w:rPr>
      </w:pPr>
    </w:p>
    <w:p w14:paraId="0B1F2C20" w14:textId="77777777" w:rsidR="004E4BD4" w:rsidRDefault="004E4BD4" w:rsidP="00013D64">
      <w:pPr>
        <w:pStyle w:val="NormalWeb"/>
        <w:tabs>
          <w:tab w:val="left" w:pos="426"/>
        </w:tabs>
        <w:spacing w:before="0" w:beforeAutospacing="0" w:after="0" w:afterAutospacing="0"/>
        <w:jc w:val="both"/>
        <w:rPr>
          <w:rFonts w:ascii="Arial Narrow" w:hAnsi="Arial Narrow" w:cs="Arial"/>
          <w:sz w:val="28"/>
          <w:szCs w:val="28"/>
        </w:rPr>
      </w:pPr>
      <w:r w:rsidRPr="00DA77C5">
        <w:rPr>
          <w:rFonts w:ascii="Arial Narrow" w:hAnsi="Arial Narrow" w:cs="Arial"/>
          <w:sz w:val="28"/>
          <w:szCs w:val="28"/>
        </w:rPr>
        <w:t xml:space="preserve">The ACTF continues to be a strong supporter of theatre for </w:t>
      </w:r>
      <w:r w:rsidR="001F04E5" w:rsidRPr="00DA77C5">
        <w:rPr>
          <w:rFonts w:ascii="Arial Narrow" w:hAnsi="Arial Narrow" w:cs="Arial"/>
          <w:sz w:val="28"/>
          <w:szCs w:val="28"/>
        </w:rPr>
        <w:t>primary school age</w:t>
      </w:r>
      <w:r w:rsidRPr="00DA77C5">
        <w:rPr>
          <w:rFonts w:ascii="Arial Narrow" w:hAnsi="Arial Narrow" w:cs="Arial"/>
          <w:color w:val="FF0000"/>
          <w:sz w:val="28"/>
          <w:szCs w:val="28"/>
        </w:rPr>
        <w:t xml:space="preserve"> </w:t>
      </w:r>
      <w:r w:rsidRPr="00DA77C5">
        <w:rPr>
          <w:rFonts w:ascii="Arial Narrow" w:hAnsi="Arial Narrow" w:cs="Arial"/>
          <w:sz w:val="28"/>
          <w:szCs w:val="28"/>
        </w:rPr>
        <w:t>children across Victoria and th</w:t>
      </w:r>
      <w:r w:rsidR="001F04E5" w:rsidRPr="00DA77C5">
        <w:rPr>
          <w:rFonts w:ascii="Arial Narrow" w:hAnsi="Arial Narrow" w:cs="Arial"/>
          <w:sz w:val="28"/>
          <w:szCs w:val="28"/>
        </w:rPr>
        <w:t xml:space="preserve">is Fellowship </w:t>
      </w:r>
      <w:r w:rsidRPr="00DA77C5">
        <w:rPr>
          <w:rFonts w:ascii="Arial Narrow" w:hAnsi="Arial Narrow" w:cs="Arial"/>
          <w:sz w:val="28"/>
          <w:szCs w:val="28"/>
        </w:rPr>
        <w:t>will</w:t>
      </w:r>
      <w:r w:rsidRPr="00DA77C5">
        <w:rPr>
          <w:rFonts w:ascii="Arial Narrow" w:hAnsi="Arial Narrow" w:cs="Arial"/>
          <w:color w:val="00B0F0"/>
          <w:sz w:val="28"/>
          <w:szCs w:val="28"/>
        </w:rPr>
        <w:t xml:space="preserve"> </w:t>
      </w:r>
      <w:r w:rsidRPr="00DA77C5">
        <w:rPr>
          <w:rFonts w:ascii="Arial Narrow" w:hAnsi="Arial Narrow" w:cs="Arial"/>
          <w:sz w:val="28"/>
          <w:szCs w:val="28"/>
        </w:rPr>
        <w:t>support</w:t>
      </w:r>
      <w:r w:rsidR="00013D64" w:rsidRPr="00DA77C5">
        <w:rPr>
          <w:rFonts w:ascii="Arial Narrow" w:hAnsi="Arial Narrow" w:cs="Arial"/>
          <w:sz w:val="28"/>
          <w:szCs w:val="28"/>
        </w:rPr>
        <w:t xml:space="preserve"> </w:t>
      </w:r>
      <w:r w:rsidRPr="00DA77C5">
        <w:rPr>
          <w:rFonts w:ascii="Arial Narrow" w:hAnsi="Arial Narrow" w:cs="Arial"/>
          <w:sz w:val="28"/>
          <w:szCs w:val="28"/>
        </w:rPr>
        <w:t>the</w:t>
      </w:r>
      <w:r w:rsidRPr="00DA77C5">
        <w:rPr>
          <w:rFonts w:ascii="Arial Narrow" w:hAnsi="Arial Narrow" w:cs="Arial"/>
          <w:strike/>
          <w:color w:val="00B0F0"/>
          <w:sz w:val="28"/>
          <w:szCs w:val="28"/>
        </w:rPr>
        <w:t xml:space="preserve"> </w:t>
      </w:r>
      <w:r w:rsidRPr="00DA77C5">
        <w:rPr>
          <w:rFonts w:ascii="Arial Narrow" w:hAnsi="Arial Narrow" w:cs="Arial"/>
          <w:sz w:val="28"/>
          <w:szCs w:val="28"/>
        </w:rPr>
        <w:t xml:space="preserve">development of </w:t>
      </w:r>
      <w:r w:rsidR="001F04E5" w:rsidRPr="00DA77C5">
        <w:rPr>
          <w:rFonts w:ascii="Arial Narrow" w:hAnsi="Arial Narrow" w:cs="Arial"/>
          <w:sz w:val="28"/>
          <w:szCs w:val="28"/>
        </w:rPr>
        <w:t xml:space="preserve">the artistic practice of </w:t>
      </w:r>
      <w:r w:rsidRPr="00DA77C5">
        <w:rPr>
          <w:rFonts w:ascii="Arial Narrow" w:hAnsi="Arial Narrow" w:cs="Arial"/>
          <w:sz w:val="28"/>
          <w:szCs w:val="28"/>
        </w:rPr>
        <w:t>an</w:t>
      </w:r>
      <w:r w:rsidRPr="00DA77C5">
        <w:rPr>
          <w:rFonts w:ascii="Arial Narrow" w:hAnsi="Arial Narrow" w:cs="Arial"/>
          <w:strike/>
          <w:color w:val="00B0F0"/>
          <w:sz w:val="28"/>
          <w:szCs w:val="28"/>
        </w:rPr>
        <w:t xml:space="preserve"> </w:t>
      </w:r>
      <w:r w:rsidRPr="00DA77C5">
        <w:rPr>
          <w:rFonts w:ascii="Arial Narrow" w:hAnsi="Arial Narrow" w:cs="Arial"/>
          <w:sz w:val="28"/>
          <w:szCs w:val="28"/>
        </w:rPr>
        <w:t>artist to the amount of $20,000.</w:t>
      </w:r>
      <w:r w:rsidR="002873E9">
        <w:rPr>
          <w:rFonts w:ascii="Arial Narrow" w:hAnsi="Arial Narrow" w:cs="Arial"/>
          <w:sz w:val="28"/>
          <w:szCs w:val="28"/>
        </w:rPr>
        <w:t xml:space="preserve"> The Fellowship is open to emerging or established artists working in children’s theatre and to those wishing to diversify their practice into and across the field of theatre for young audiences.</w:t>
      </w:r>
    </w:p>
    <w:p w14:paraId="45EC7362" w14:textId="77777777" w:rsidR="00327E86" w:rsidRDefault="00327E86" w:rsidP="00013D64">
      <w:pPr>
        <w:pStyle w:val="NormalWeb"/>
        <w:tabs>
          <w:tab w:val="left" w:pos="426"/>
        </w:tabs>
        <w:spacing w:before="0" w:beforeAutospacing="0" w:after="0" w:afterAutospacing="0"/>
        <w:jc w:val="both"/>
        <w:rPr>
          <w:rFonts w:ascii="Arial Narrow" w:hAnsi="Arial Narrow" w:cs="Arial"/>
          <w:sz w:val="28"/>
          <w:szCs w:val="28"/>
        </w:rPr>
      </w:pPr>
    </w:p>
    <w:p w14:paraId="1B135371" w14:textId="77777777" w:rsidR="000637E5" w:rsidRPr="00DA77C5" w:rsidRDefault="000637E5" w:rsidP="00013D64">
      <w:pPr>
        <w:pStyle w:val="NormalWeb"/>
        <w:tabs>
          <w:tab w:val="left" w:pos="426"/>
        </w:tabs>
        <w:spacing w:before="0" w:beforeAutospacing="0" w:after="0" w:afterAutospacing="0"/>
        <w:jc w:val="both"/>
        <w:rPr>
          <w:rFonts w:ascii="Arial Narrow" w:hAnsi="Arial Narrow" w:cs="Arial"/>
          <w:sz w:val="28"/>
          <w:szCs w:val="28"/>
        </w:rPr>
      </w:pPr>
    </w:p>
    <w:p w14:paraId="4F74CB8D" w14:textId="77777777" w:rsidR="004E4BD4" w:rsidRPr="00DA77C5" w:rsidRDefault="004C0CE2" w:rsidP="00013D64">
      <w:pPr>
        <w:jc w:val="both"/>
        <w:rPr>
          <w:rFonts w:ascii="Arial Narrow" w:hAnsi="Arial Narrow" w:cs="Arial"/>
          <w:b/>
          <w:sz w:val="28"/>
          <w:szCs w:val="28"/>
        </w:rPr>
      </w:pPr>
      <w:r w:rsidRPr="00DA77C5">
        <w:rPr>
          <w:rFonts w:ascii="Arial Narrow" w:hAnsi="Arial Narrow" w:cs="Arial"/>
          <w:b/>
          <w:sz w:val="28"/>
          <w:szCs w:val="28"/>
        </w:rPr>
        <w:t xml:space="preserve">Application process </w:t>
      </w:r>
    </w:p>
    <w:p w14:paraId="4EB1AE39" w14:textId="77777777" w:rsidR="004C0CE2" w:rsidRPr="00DA77C5" w:rsidRDefault="004C0CE2" w:rsidP="00013D64">
      <w:pPr>
        <w:jc w:val="both"/>
        <w:rPr>
          <w:rFonts w:ascii="Arial Narrow" w:hAnsi="Arial Narrow" w:cs="Arial"/>
          <w:sz w:val="28"/>
          <w:szCs w:val="28"/>
        </w:rPr>
      </w:pPr>
      <w:r w:rsidRPr="00DA77C5">
        <w:rPr>
          <w:rFonts w:ascii="Arial Narrow" w:hAnsi="Arial Narrow" w:cs="Arial"/>
          <w:sz w:val="28"/>
          <w:szCs w:val="28"/>
        </w:rPr>
        <w:t xml:space="preserve">Applications should be submitted to </w:t>
      </w:r>
      <w:r w:rsidR="00B434F8" w:rsidRPr="00DA77C5">
        <w:rPr>
          <w:rFonts w:ascii="Arial Narrow" w:hAnsi="Arial Narrow" w:cs="Arial"/>
          <w:sz w:val="28"/>
          <w:szCs w:val="28"/>
        </w:rPr>
        <w:t>Regional</w:t>
      </w:r>
      <w:r w:rsidR="002873E9">
        <w:rPr>
          <w:rFonts w:ascii="Arial Narrow" w:hAnsi="Arial Narrow" w:cs="Arial"/>
          <w:sz w:val="28"/>
          <w:szCs w:val="28"/>
        </w:rPr>
        <w:t xml:space="preserve"> Arts Victoria</w:t>
      </w:r>
      <w:r w:rsidR="00B434F8" w:rsidRPr="00DA77C5">
        <w:rPr>
          <w:rFonts w:ascii="Arial Narrow" w:hAnsi="Arial Narrow" w:cs="Arial"/>
          <w:sz w:val="28"/>
          <w:szCs w:val="28"/>
        </w:rPr>
        <w:t xml:space="preserve"> Arts &amp; Education Manager who will forward the eligible applications</w:t>
      </w:r>
      <w:r w:rsidR="005150A5" w:rsidRPr="00DA77C5">
        <w:rPr>
          <w:rFonts w:ascii="Arial Narrow" w:hAnsi="Arial Narrow" w:cs="Arial"/>
          <w:sz w:val="28"/>
          <w:szCs w:val="28"/>
        </w:rPr>
        <w:t xml:space="preserve"> to the ACTF Trustees</w:t>
      </w:r>
      <w:r w:rsidR="00B434F8" w:rsidRPr="00DA77C5">
        <w:rPr>
          <w:rFonts w:ascii="Arial Narrow" w:hAnsi="Arial Narrow" w:cs="Arial"/>
          <w:sz w:val="28"/>
          <w:szCs w:val="28"/>
        </w:rPr>
        <w:t>.</w:t>
      </w:r>
    </w:p>
    <w:p w14:paraId="11759DEC" w14:textId="77777777" w:rsidR="004E4BD4" w:rsidRPr="00DA77C5" w:rsidRDefault="004E4BD4" w:rsidP="00013D64">
      <w:pPr>
        <w:jc w:val="both"/>
        <w:rPr>
          <w:rFonts w:ascii="Arial Narrow" w:hAnsi="Arial Narrow" w:cs="Arial"/>
          <w:sz w:val="28"/>
          <w:szCs w:val="28"/>
        </w:rPr>
      </w:pPr>
      <w:r w:rsidRPr="00DA77C5">
        <w:rPr>
          <w:rFonts w:ascii="Arial Narrow" w:hAnsi="Arial Narrow" w:cs="Arial"/>
          <w:sz w:val="28"/>
          <w:szCs w:val="28"/>
        </w:rPr>
        <w:t xml:space="preserve">Submissions </w:t>
      </w:r>
      <w:r w:rsidRPr="00DA77C5">
        <w:rPr>
          <w:rFonts w:ascii="Arial Narrow" w:hAnsi="Arial Narrow" w:cs="Arial"/>
          <w:b/>
          <w:sz w:val="28"/>
          <w:szCs w:val="28"/>
        </w:rPr>
        <w:t>must</w:t>
      </w:r>
      <w:r w:rsidRPr="00DA77C5">
        <w:rPr>
          <w:rFonts w:ascii="Arial Narrow" w:hAnsi="Arial Narrow" w:cs="Arial"/>
          <w:sz w:val="28"/>
          <w:szCs w:val="28"/>
        </w:rPr>
        <w:t xml:space="preserve"> </w:t>
      </w:r>
      <w:r w:rsidR="00316948" w:rsidRPr="00DA77C5">
        <w:rPr>
          <w:rFonts w:ascii="Arial Narrow" w:hAnsi="Arial Narrow" w:cs="Arial"/>
          <w:sz w:val="28"/>
          <w:szCs w:val="28"/>
        </w:rPr>
        <w:t xml:space="preserve">include </w:t>
      </w:r>
      <w:r w:rsidRPr="00DA77C5">
        <w:rPr>
          <w:rFonts w:ascii="Arial Narrow" w:hAnsi="Arial Narrow" w:cs="Arial"/>
          <w:sz w:val="28"/>
          <w:szCs w:val="28"/>
        </w:rPr>
        <w:t>the following</w:t>
      </w:r>
      <w:r w:rsidR="00316948" w:rsidRPr="00DA77C5">
        <w:rPr>
          <w:rFonts w:ascii="Arial Narrow" w:hAnsi="Arial Narrow" w:cs="Arial"/>
          <w:sz w:val="28"/>
          <w:szCs w:val="28"/>
        </w:rPr>
        <w:t>:</w:t>
      </w:r>
    </w:p>
    <w:p w14:paraId="683818B6" w14:textId="77777777" w:rsidR="004E4BD4" w:rsidRPr="00DA77C5" w:rsidRDefault="00316948"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 xml:space="preserve">description as to </w:t>
      </w:r>
      <w:r w:rsidR="004E4BD4" w:rsidRPr="00DA77C5">
        <w:rPr>
          <w:rFonts w:ascii="Arial Narrow" w:hAnsi="Arial Narrow" w:cs="Arial"/>
          <w:sz w:val="28"/>
          <w:szCs w:val="28"/>
        </w:rPr>
        <w:t>how the applicant</w:t>
      </w:r>
      <w:r w:rsidRPr="00DA77C5">
        <w:rPr>
          <w:rFonts w:ascii="Arial Narrow" w:hAnsi="Arial Narrow" w:cs="Arial"/>
          <w:color w:val="FF0000"/>
          <w:sz w:val="28"/>
          <w:szCs w:val="28"/>
        </w:rPr>
        <w:t>’</w:t>
      </w:r>
      <w:r w:rsidR="004E4BD4" w:rsidRPr="00DA77C5">
        <w:rPr>
          <w:rFonts w:ascii="Arial Narrow" w:hAnsi="Arial Narrow" w:cs="Arial"/>
          <w:sz w:val="28"/>
          <w:szCs w:val="28"/>
        </w:rPr>
        <w:t>s work aligns with the ideals of the ACTF (see above)</w:t>
      </w:r>
    </w:p>
    <w:p w14:paraId="4B18DDE0" w14:textId="77777777" w:rsidR="004E4BD4" w:rsidRPr="00DA77C5" w:rsidRDefault="00316948"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description of</w:t>
      </w:r>
      <w:r w:rsidR="004E4BD4" w:rsidRPr="00DA77C5">
        <w:rPr>
          <w:rFonts w:ascii="Arial Narrow" w:hAnsi="Arial Narrow" w:cs="Arial"/>
          <w:sz w:val="28"/>
          <w:szCs w:val="28"/>
        </w:rPr>
        <w:t xml:space="preserve"> the impact the support provided by the Fellowship would have on furthering </w:t>
      </w:r>
      <w:r w:rsidRPr="00DA77C5">
        <w:rPr>
          <w:rFonts w:ascii="Arial Narrow" w:hAnsi="Arial Narrow" w:cs="Arial"/>
          <w:sz w:val="28"/>
          <w:szCs w:val="28"/>
        </w:rPr>
        <w:t>the</w:t>
      </w:r>
      <w:r w:rsidRPr="00DA77C5">
        <w:rPr>
          <w:rFonts w:ascii="Arial Narrow" w:hAnsi="Arial Narrow" w:cs="Arial"/>
          <w:color w:val="FF0000"/>
          <w:sz w:val="28"/>
          <w:szCs w:val="28"/>
        </w:rPr>
        <w:t xml:space="preserve"> </w:t>
      </w:r>
      <w:r w:rsidR="004E4BD4" w:rsidRPr="00DA77C5">
        <w:rPr>
          <w:rFonts w:ascii="Arial Narrow" w:hAnsi="Arial Narrow" w:cs="Arial"/>
          <w:sz w:val="28"/>
          <w:szCs w:val="28"/>
        </w:rPr>
        <w:t>artistic practice and development</w:t>
      </w:r>
      <w:r w:rsidRPr="00DA77C5">
        <w:rPr>
          <w:rFonts w:ascii="Arial Narrow" w:hAnsi="Arial Narrow" w:cs="Arial"/>
          <w:sz w:val="28"/>
          <w:szCs w:val="28"/>
        </w:rPr>
        <w:t xml:space="preserve"> of the artist</w:t>
      </w:r>
    </w:p>
    <w:p w14:paraId="1404B976" w14:textId="7C7DB5FC" w:rsidR="004E4BD4" w:rsidRPr="00DA77C5" w:rsidRDefault="00316948"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description of</w:t>
      </w:r>
      <w:r w:rsidRPr="00DA77C5">
        <w:rPr>
          <w:rFonts w:ascii="Arial Narrow" w:hAnsi="Arial Narrow" w:cs="Arial"/>
          <w:color w:val="FF0000"/>
          <w:sz w:val="28"/>
          <w:szCs w:val="28"/>
        </w:rPr>
        <w:t xml:space="preserve"> </w:t>
      </w:r>
      <w:r w:rsidR="004E4BD4" w:rsidRPr="00DA77C5">
        <w:rPr>
          <w:rFonts w:ascii="Arial Narrow" w:hAnsi="Arial Narrow" w:cs="Arial"/>
          <w:sz w:val="28"/>
          <w:szCs w:val="28"/>
        </w:rPr>
        <w:t xml:space="preserve">the outcomes the </w:t>
      </w:r>
      <w:r w:rsidRPr="00DA77C5">
        <w:rPr>
          <w:rFonts w:ascii="Arial Narrow" w:hAnsi="Arial Narrow" w:cs="Arial"/>
          <w:sz w:val="28"/>
          <w:szCs w:val="28"/>
        </w:rPr>
        <w:t>artist is</w:t>
      </w:r>
      <w:r w:rsidRPr="00DA77C5">
        <w:rPr>
          <w:rFonts w:ascii="Arial Narrow" w:hAnsi="Arial Narrow" w:cs="Arial"/>
          <w:color w:val="FF0000"/>
          <w:sz w:val="28"/>
          <w:szCs w:val="28"/>
        </w:rPr>
        <w:t xml:space="preserve"> </w:t>
      </w:r>
      <w:r w:rsidR="004E4BD4" w:rsidRPr="00DA77C5">
        <w:rPr>
          <w:rFonts w:ascii="Arial Narrow" w:hAnsi="Arial Narrow" w:cs="Arial"/>
          <w:sz w:val="28"/>
          <w:szCs w:val="28"/>
        </w:rPr>
        <w:t xml:space="preserve">aiming to </w:t>
      </w:r>
      <w:r w:rsidR="00C94CC0">
        <w:rPr>
          <w:rFonts w:ascii="Arial Narrow" w:hAnsi="Arial Narrow" w:cs="Arial"/>
          <w:sz w:val="28"/>
          <w:szCs w:val="28"/>
        </w:rPr>
        <w:t>achieve</w:t>
      </w:r>
    </w:p>
    <w:p w14:paraId="144BAA9A" w14:textId="77777777" w:rsidR="004E4BD4" w:rsidRPr="00DA77C5" w:rsidRDefault="004E4BD4"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a sound</w:t>
      </w:r>
      <w:r w:rsidR="00D32A21" w:rsidRPr="00DA77C5">
        <w:rPr>
          <w:rFonts w:ascii="Arial Narrow" w:hAnsi="Arial Narrow" w:cs="Arial"/>
          <w:sz w:val="28"/>
          <w:szCs w:val="28"/>
        </w:rPr>
        <w:t>,</w:t>
      </w:r>
      <w:r w:rsidRPr="00DA77C5">
        <w:rPr>
          <w:rFonts w:ascii="Arial Narrow" w:hAnsi="Arial Narrow" w:cs="Arial"/>
          <w:sz w:val="28"/>
          <w:szCs w:val="28"/>
        </w:rPr>
        <w:t xml:space="preserve"> </w:t>
      </w:r>
      <w:r w:rsidR="00D32A21" w:rsidRPr="00DA77C5">
        <w:rPr>
          <w:rFonts w:ascii="Arial Narrow" w:hAnsi="Arial Narrow" w:cs="Arial"/>
          <w:sz w:val="28"/>
          <w:szCs w:val="28"/>
        </w:rPr>
        <w:t xml:space="preserve">verifiable and </w:t>
      </w:r>
      <w:r w:rsidRPr="00DA77C5">
        <w:rPr>
          <w:rFonts w:ascii="Arial Narrow" w:hAnsi="Arial Narrow" w:cs="Arial"/>
          <w:sz w:val="28"/>
          <w:szCs w:val="28"/>
        </w:rPr>
        <w:t>viable budget</w:t>
      </w:r>
      <w:r w:rsidR="000637E5">
        <w:rPr>
          <w:rFonts w:ascii="Arial Narrow" w:hAnsi="Arial Narrow" w:cs="Arial"/>
          <w:sz w:val="28"/>
          <w:szCs w:val="28"/>
        </w:rPr>
        <w:t xml:space="preserve"> indicating how the Fellowship funds might be directed</w:t>
      </w:r>
    </w:p>
    <w:p w14:paraId="35DC9B68" w14:textId="77777777" w:rsidR="00D32A21" w:rsidRPr="00DA77C5" w:rsidRDefault="004C0CE2"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c</w:t>
      </w:r>
      <w:r w:rsidR="00D32A21" w:rsidRPr="00DA77C5">
        <w:rPr>
          <w:rFonts w:ascii="Arial Narrow" w:hAnsi="Arial Narrow" w:cs="Arial"/>
          <w:sz w:val="28"/>
          <w:szCs w:val="28"/>
        </w:rPr>
        <w:t xml:space="preserve">urriculum vitae and </w:t>
      </w:r>
      <w:r w:rsidR="000637E5">
        <w:rPr>
          <w:rFonts w:ascii="Arial Narrow" w:hAnsi="Arial Narrow" w:cs="Arial"/>
          <w:sz w:val="28"/>
          <w:szCs w:val="28"/>
        </w:rPr>
        <w:t xml:space="preserve">record of </w:t>
      </w:r>
      <w:r w:rsidRPr="00DA77C5">
        <w:rPr>
          <w:rFonts w:ascii="Arial Narrow" w:hAnsi="Arial Narrow" w:cs="Arial"/>
          <w:sz w:val="28"/>
          <w:szCs w:val="28"/>
        </w:rPr>
        <w:t>the artist’s previous work</w:t>
      </w:r>
    </w:p>
    <w:p w14:paraId="6B42A6DE" w14:textId="77777777" w:rsidR="004C0CE2" w:rsidRPr="00DA77C5" w:rsidRDefault="004C0CE2"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list of referees and/or references as to artistic ability and reputation</w:t>
      </w:r>
    </w:p>
    <w:p w14:paraId="7708746D" w14:textId="77777777" w:rsidR="004C0CE2" w:rsidRPr="00DA77C5" w:rsidRDefault="004C0CE2"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links to any visual presentations of past performances or productions</w:t>
      </w:r>
    </w:p>
    <w:p w14:paraId="1A677B73" w14:textId="036A9A14" w:rsidR="004C0CE2" w:rsidRPr="00DA77C5" w:rsidRDefault="004C0CE2" w:rsidP="00013D64">
      <w:pPr>
        <w:numPr>
          <w:ilvl w:val="0"/>
          <w:numId w:val="21"/>
        </w:numPr>
        <w:spacing w:after="0" w:line="240" w:lineRule="auto"/>
        <w:jc w:val="both"/>
        <w:rPr>
          <w:rFonts w:ascii="Arial Narrow" w:hAnsi="Arial Narrow" w:cs="Arial"/>
          <w:sz w:val="28"/>
          <w:szCs w:val="28"/>
        </w:rPr>
      </w:pPr>
      <w:r w:rsidRPr="00DA77C5">
        <w:rPr>
          <w:rFonts w:ascii="Arial Narrow" w:hAnsi="Arial Narrow" w:cs="Arial"/>
          <w:sz w:val="28"/>
          <w:szCs w:val="28"/>
        </w:rPr>
        <w:t>a visual and audio presentation not exceeding</w:t>
      </w:r>
      <w:r w:rsidR="00C53792" w:rsidRPr="00DA77C5">
        <w:rPr>
          <w:rFonts w:ascii="Arial Narrow" w:hAnsi="Arial Narrow" w:cs="Arial"/>
          <w:sz w:val="28"/>
          <w:szCs w:val="28"/>
        </w:rPr>
        <w:t xml:space="preserve"> 5</w:t>
      </w:r>
      <w:r w:rsidRPr="00DA77C5">
        <w:rPr>
          <w:rFonts w:ascii="Arial Narrow" w:hAnsi="Arial Narrow" w:cs="Arial"/>
          <w:sz w:val="28"/>
          <w:szCs w:val="28"/>
        </w:rPr>
        <w:t xml:space="preserve"> minutes by the artist indicating why the artist should be awarded the Fellowship</w:t>
      </w:r>
      <w:r w:rsidR="00013D64" w:rsidRPr="00DA77C5">
        <w:rPr>
          <w:rFonts w:ascii="Arial Narrow" w:hAnsi="Arial Narrow" w:cs="Arial"/>
          <w:sz w:val="28"/>
          <w:szCs w:val="28"/>
        </w:rPr>
        <w:t>.</w:t>
      </w:r>
      <w:r w:rsidRPr="00DA77C5">
        <w:rPr>
          <w:rFonts w:ascii="Arial Narrow" w:hAnsi="Arial Narrow" w:cs="Arial"/>
          <w:sz w:val="28"/>
          <w:szCs w:val="28"/>
        </w:rPr>
        <w:t xml:space="preserve">   </w:t>
      </w:r>
      <w:r w:rsidRPr="00DA77C5">
        <w:rPr>
          <w:rFonts w:ascii="Arial Narrow" w:hAnsi="Arial Narrow" w:cs="Arial"/>
          <w:color w:val="FF0000"/>
          <w:sz w:val="28"/>
          <w:szCs w:val="28"/>
        </w:rPr>
        <w:t xml:space="preserve">  </w:t>
      </w:r>
    </w:p>
    <w:p w14:paraId="0EF7BC61" w14:textId="77777777" w:rsidR="005150A5" w:rsidRPr="00DA77C5" w:rsidRDefault="005150A5" w:rsidP="00013D64">
      <w:pPr>
        <w:jc w:val="both"/>
        <w:rPr>
          <w:rFonts w:ascii="Arial Narrow" w:hAnsi="Arial Narrow" w:cs="Arial"/>
          <w:sz w:val="28"/>
          <w:szCs w:val="28"/>
          <w:lang w:val="en-AU"/>
        </w:rPr>
      </w:pPr>
    </w:p>
    <w:p w14:paraId="5102814C" w14:textId="77777777" w:rsidR="00D32A21" w:rsidRPr="00DA77C5" w:rsidRDefault="004E4BD4" w:rsidP="00013D64">
      <w:pPr>
        <w:jc w:val="both"/>
        <w:rPr>
          <w:rFonts w:ascii="Arial Narrow" w:hAnsi="Arial Narrow" w:cs="Arial"/>
          <w:sz w:val="28"/>
          <w:szCs w:val="28"/>
        </w:rPr>
      </w:pPr>
      <w:r w:rsidRPr="00DA77C5">
        <w:rPr>
          <w:rFonts w:ascii="Arial Narrow" w:hAnsi="Arial Narrow" w:cs="Arial"/>
          <w:sz w:val="28"/>
          <w:szCs w:val="28"/>
          <w:lang w:val="en-AU"/>
        </w:rPr>
        <w:t xml:space="preserve">The </w:t>
      </w:r>
      <w:r w:rsidR="00C53792" w:rsidRPr="00DA77C5">
        <w:rPr>
          <w:rFonts w:ascii="Arial Narrow" w:hAnsi="Arial Narrow" w:cs="Arial"/>
          <w:sz w:val="28"/>
          <w:szCs w:val="28"/>
          <w:lang w:val="en-AU"/>
        </w:rPr>
        <w:t xml:space="preserve">ACTF </w:t>
      </w:r>
      <w:r w:rsidRPr="00DA77C5">
        <w:rPr>
          <w:rFonts w:ascii="Arial Narrow" w:hAnsi="Arial Narrow" w:cs="Arial"/>
          <w:sz w:val="28"/>
          <w:szCs w:val="28"/>
          <w:lang w:val="en-AU"/>
        </w:rPr>
        <w:t>Trustees will assess each application which successfully meets all criteria. The calibre of artist</w:t>
      </w:r>
      <w:r w:rsidR="00D32A21" w:rsidRPr="00DA77C5">
        <w:rPr>
          <w:rFonts w:ascii="Arial Narrow" w:hAnsi="Arial Narrow" w:cs="Arial"/>
          <w:sz w:val="28"/>
          <w:szCs w:val="28"/>
          <w:lang w:val="en-AU"/>
        </w:rPr>
        <w:t xml:space="preserve"> a</w:t>
      </w:r>
      <w:r w:rsidR="00B434F8" w:rsidRPr="00DA77C5">
        <w:rPr>
          <w:rFonts w:ascii="Arial Narrow" w:hAnsi="Arial Narrow" w:cs="Arial"/>
          <w:sz w:val="28"/>
          <w:szCs w:val="28"/>
          <w:lang w:val="en-AU"/>
        </w:rPr>
        <w:t>pplicant a</w:t>
      </w:r>
      <w:r w:rsidR="00D32A21" w:rsidRPr="00DA77C5">
        <w:rPr>
          <w:rFonts w:ascii="Arial Narrow" w:hAnsi="Arial Narrow" w:cs="Arial"/>
          <w:sz w:val="28"/>
          <w:szCs w:val="28"/>
          <w:lang w:val="en-AU"/>
        </w:rPr>
        <w:t xml:space="preserve">nd </w:t>
      </w:r>
      <w:r w:rsidR="00A062DC" w:rsidRPr="00DA77C5">
        <w:rPr>
          <w:rFonts w:ascii="Arial Narrow" w:hAnsi="Arial Narrow" w:cs="Arial"/>
          <w:sz w:val="28"/>
          <w:szCs w:val="28"/>
          <w:lang w:val="en-AU"/>
        </w:rPr>
        <w:t xml:space="preserve">the accreditation and/or public reputation </w:t>
      </w:r>
      <w:r w:rsidR="00D32A21" w:rsidRPr="00DA77C5">
        <w:rPr>
          <w:rFonts w:ascii="Arial Narrow" w:hAnsi="Arial Narrow" w:cs="Arial"/>
          <w:sz w:val="28"/>
          <w:szCs w:val="28"/>
          <w:lang w:val="en-AU"/>
        </w:rPr>
        <w:t xml:space="preserve">of </w:t>
      </w:r>
      <w:r w:rsidR="000637E5">
        <w:rPr>
          <w:rFonts w:ascii="Arial Narrow" w:hAnsi="Arial Narrow" w:cs="Arial"/>
          <w:sz w:val="28"/>
          <w:szCs w:val="28"/>
          <w:lang w:val="en-AU"/>
        </w:rPr>
        <w:t>any mentors identified</w:t>
      </w:r>
      <w:r w:rsidR="00D32A21" w:rsidRPr="00DA77C5">
        <w:rPr>
          <w:rFonts w:ascii="Arial Narrow" w:hAnsi="Arial Narrow" w:cs="Arial"/>
          <w:sz w:val="28"/>
          <w:szCs w:val="28"/>
          <w:lang w:val="en-AU"/>
        </w:rPr>
        <w:t xml:space="preserve">, trainer or </w:t>
      </w:r>
      <w:r w:rsidR="00A062DC" w:rsidRPr="00DA77C5">
        <w:rPr>
          <w:rFonts w:ascii="Arial Narrow" w:hAnsi="Arial Narrow" w:cs="Arial"/>
          <w:sz w:val="28"/>
          <w:szCs w:val="28"/>
          <w:lang w:val="en-AU"/>
        </w:rPr>
        <w:t>I</w:t>
      </w:r>
      <w:r w:rsidR="00D32A21" w:rsidRPr="00DA77C5">
        <w:rPr>
          <w:rFonts w:ascii="Arial Narrow" w:hAnsi="Arial Narrow" w:cs="Arial"/>
          <w:sz w:val="28"/>
          <w:szCs w:val="28"/>
          <w:lang w:val="en-AU"/>
        </w:rPr>
        <w:t>nstitute</w:t>
      </w:r>
      <w:r w:rsidR="00B434F8" w:rsidRPr="00DA77C5">
        <w:rPr>
          <w:rFonts w:ascii="Arial Narrow" w:hAnsi="Arial Narrow" w:cs="Arial"/>
          <w:sz w:val="28"/>
          <w:szCs w:val="28"/>
          <w:lang w:val="en-AU"/>
        </w:rPr>
        <w:t xml:space="preserve"> providing the trai</w:t>
      </w:r>
      <w:r w:rsidR="00A062DC" w:rsidRPr="00DA77C5">
        <w:rPr>
          <w:rFonts w:ascii="Arial Narrow" w:hAnsi="Arial Narrow" w:cs="Arial"/>
          <w:sz w:val="28"/>
          <w:szCs w:val="28"/>
          <w:lang w:val="en-AU"/>
        </w:rPr>
        <w:t>n</w:t>
      </w:r>
      <w:r w:rsidR="00B434F8" w:rsidRPr="00DA77C5">
        <w:rPr>
          <w:rFonts w:ascii="Arial Narrow" w:hAnsi="Arial Narrow" w:cs="Arial"/>
          <w:sz w:val="28"/>
          <w:szCs w:val="28"/>
          <w:lang w:val="en-AU"/>
        </w:rPr>
        <w:t>ing</w:t>
      </w:r>
      <w:r w:rsidR="00C83AEA">
        <w:rPr>
          <w:rFonts w:ascii="Arial Narrow" w:hAnsi="Arial Narrow" w:cs="Arial"/>
          <w:sz w:val="28"/>
          <w:szCs w:val="28"/>
          <w:lang w:val="en-AU"/>
        </w:rPr>
        <w:t>, viability</w:t>
      </w:r>
      <w:r w:rsidR="0098639A" w:rsidRPr="00DA77C5">
        <w:rPr>
          <w:rFonts w:ascii="Arial Narrow" w:hAnsi="Arial Narrow" w:cs="Arial"/>
          <w:sz w:val="28"/>
          <w:szCs w:val="28"/>
          <w:lang w:val="en-AU"/>
        </w:rPr>
        <w:t xml:space="preserve">, substantiation of </w:t>
      </w:r>
      <w:r w:rsidR="00D32A21" w:rsidRPr="00DA77C5">
        <w:rPr>
          <w:rFonts w:ascii="Arial Narrow" w:hAnsi="Arial Narrow" w:cs="Arial"/>
          <w:sz w:val="28"/>
          <w:szCs w:val="28"/>
          <w:lang w:val="en-AU"/>
        </w:rPr>
        <w:t>anticipated expenses</w:t>
      </w:r>
      <w:r w:rsidR="0098639A" w:rsidRPr="00DA77C5">
        <w:rPr>
          <w:rFonts w:ascii="Arial Narrow" w:hAnsi="Arial Narrow" w:cs="Arial"/>
          <w:sz w:val="28"/>
          <w:szCs w:val="28"/>
          <w:lang w:val="en-AU"/>
        </w:rPr>
        <w:t xml:space="preserve"> </w:t>
      </w:r>
      <w:r w:rsidRPr="00DA77C5">
        <w:rPr>
          <w:rFonts w:ascii="Arial Narrow" w:hAnsi="Arial Narrow" w:cs="Arial"/>
          <w:sz w:val="28"/>
          <w:szCs w:val="28"/>
          <w:lang w:val="en-AU"/>
        </w:rPr>
        <w:t>and impact of proposal will be considered.</w:t>
      </w:r>
      <w:r w:rsidRPr="00DA77C5">
        <w:rPr>
          <w:rFonts w:ascii="Arial Narrow" w:hAnsi="Arial Narrow" w:cs="Arial"/>
          <w:sz w:val="28"/>
          <w:szCs w:val="28"/>
        </w:rPr>
        <w:t xml:space="preserve"> </w:t>
      </w:r>
    </w:p>
    <w:p w14:paraId="682712F4" w14:textId="2BA5B36E" w:rsidR="00DA77C5" w:rsidRDefault="004E4BD4" w:rsidP="00013D64">
      <w:pPr>
        <w:jc w:val="both"/>
        <w:rPr>
          <w:rFonts w:ascii="Arial Narrow" w:hAnsi="Arial Narrow" w:cs="Arial"/>
          <w:sz w:val="28"/>
          <w:szCs w:val="28"/>
        </w:rPr>
      </w:pPr>
      <w:r w:rsidRPr="00DA77C5">
        <w:rPr>
          <w:rFonts w:ascii="Arial Narrow" w:hAnsi="Arial Narrow" w:cs="Arial"/>
          <w:sz w:val="28"/>
          <w:szCs w:val="28"/>
        </w:rPr>
        <w:t xml:space="preserve">The successful applicant </w:t>
      </w:r>
      <w:r w:rsidR="00CE5FB6" w:rsidRPr="00DA77C5">
        <w:rPr>
          <w:rFonts w:ascii="Arial Narrow" w:hAnsi="Arial Narrow" w:cs="Arial"/>
          <w:sz w:val="28"/>
          <w:szCs w:val="28"/>
        </w:rPr>
        <w:t>(“</w:t>
      </w:r>
      <w:r w:rsidR="00C94CC0">
        <w:rPr>
          <w:rFonts w:ascii="Arial Narrow" w:hAnsi="Arial Narrow" w:cs="Arial"/>
          <w:sz w:val="28"/>
          <w:szCs w:val="28"/>
        </w:rPr>
        <w:t>Recipient</w:t>
      </w:r>
      <w:r w:rsidR="00CE5FB6" w:rsidRPr="00DA77C5">
        <w:rPr>
          <w:rFonts w:ascii="Arial Narrow" w:hAnsi="Arial Narrow" w:cs="Arial"/>
          <w:sz w:val="28"/>
          <w:szCs w:val="28"/>
        </w:rPr>
        <w:t xml:space="preserve">”) </w:t>
      </w:r>
      <w:r w:rsidRPr="00DA77C5">
        <w:rPr>
          <w:rFonts w:ascii="Arial Narrow" w:hAnsi="Arial Narrow" w:cs="Arial"/>
          <w:sz w:val="28"/>
          <w:szCs w:val="28"/>
        </w:rPr>
        <w:t xml:space="preserve">will be required to sign a Contractual Agreement with the </w:t>
      </w:r>
      <w:r w:rsidR="00C53792" w:rsidRPr="00DA77C5">
        <w:rPr>
          <w:rFonts w:ascii="Arial Narrow" w:hAnsi="Arial Narrow" w:cs="Arial"/>
          <w:sz w:val="28"/>
          <w:szCs w:val="28"/>
        </w:rPr>
        <w:t xml:space="preserve">ACTF </w:t>
      </w:r>
      <w:r w:rsidRPr="00DA77C5">
        <w:rPr>
          <w:rFonts w:ascii="Arial Narrow" w:hAnsi="Arial Narrow" w:cs="Arial"/>
          <w:sz w:val="28"/>
          <w:szCs w:val="28"/>
        </w:rPr>
        <w:t>in respect to the grant based on terms and timelines set down by the</w:t>
      </w:r>
      <w:r w:rsidR="00C83AEA">
        <w:rPr>
          <w:rFonts w:ascii="Arial Narrow" w:hAnsi="Arial Narrow" w:cs="Arial"/>
          <w:sz w:val="28"/>
          <w:szCs w:val="28"/>
        </w:rPr>
        <w:t xml:space="preserve"> </w:t>
      </w:r>
      <w:r w:rsidR="00C53792" w:rsidRPr="00DA77C5">
        <w:rPr>
          <w:rFonts w:ascii="Arial Narrow" w:hAnsi="Arial Narrow" w:cs="Arial"/>
          <w:sz w:val="28"/>
          <w:szCs w:val="28"/>
        </w:rPr>
        <w:t>ACTF</w:t>
      </w:r>
      <w:r w:rsidRPr="00DA77C5">
        <w:rPr>
          <w:rFonts w:ascii="Arial Narrow" w:hAnsi="Arial Narrow" w:cs="Arial"/>
          <w:sz w:val="28"/>
          <w:szCs w:val="28"/>
        </w:rPr>
        <w:t xml:space="preserve">. </w:t>
      </w:r>
    </w:p>
    <w:p w14:paraId="3E0F0C62" w14:textId="609A132C" w:rsidR="00242C06" w:rsidRDefault="00242C06">
      <w:pPr>
        <w:rPr>
          <w:rFonts w:ascii="Arial Narrow" w:hAnsi="Arial Narrow" w:cs="Arial"/>
          <w:b/>
          <w:sz w:val="28"/>
          <w:szCs w:val="28"/>
        </w:rPr>
      </w:pPr>
      <w:r>
        <w:rPr>
          <w:rFonts w:ascii="Arial Narrow" w:hAnsi="Arial Narrow" w:cs="Arial"/>
          <w:b/>
          <w:sz w:val="28"/>
          <w:szCs w:val="28"/>
        </w:rPr>
        <w:br w:type="page"/>
      </w:r>
    </w:p>
    <w:p w14:paraId="11DE71ED" w14:textId="77777777" w:rsidR="00327E86" w:rsidRDefault="00327E86" w:rsidP="00013D64">
      <w:pPr>
        <w:jc w:val="both"/>
        <w:rPr>
          <w:rFonts w:ascii="Arial Narrow" w:hAnsi="Arial Narrow" w:cs="Arial"/>
          <w:b/>
          <w:sz w:val="28"/>
          <w:szCs w:val="28"/>
        </w:rPr>
      </w:pPr>
    </w:p>
    <w:p w14:paraId="625ADB19" w14:textId="77777777" w:rsidR="00D32A21" w:rsidRPr="00DA77C5" w:rsidRDefault="00D32A21" w:rsidP="00013D64">
      <w:pPr>
        <w:jc w:val="both"/>
        <w:rPr>
          <w:rFonts w:ascii="Arial Narrow" w:hAnsi="Arial Narrow" w:cs="Arial"/>
          <w:b/>
          <w:sz w:val="28"/>
          <w:szCs w:val="28"/>
        </w:rPr>
      </w:pPr>
      <w:r w:rsidRPr="00DA77C5">
        <w:rPr>
          <w:rFonts w:ascii="Arial Narrow" w:hAnsi="Arial Narrow" w:cs="Arial"/>
          <w:b/>
          <w:sz w:val="28"/>
          <w:szCs w:val="28"/>
        </w:rPr>
        <w:t>Conditions</w:t>
      </w:r>
    </w:p>
    <w:p w14:paraId="52944392" w14:textId="77777777" w:rsidR="00CB2570" w:rsidRPr="00DA77C5" w:rsidRDefault="00CB2570" w:rsidP="00013D64">
      <w:pPr>
        <w:jc w:val="both"/>
        <w:rPr>
          <w:rFonts w:ascii="Arial Narrow" w:hAnsi="Arial Narrow" w:cs="Arial"/>
          <w:b/>
          <w:sz w:val="28"/>
          <w:szCs w:val="28"/>
        </w:rPr>
      </w:pPr>
      <w:r w:rsidRPr="00DA77C5">
        <w:rPr>
          <w:rFonts w:ascii="Arial Narrow" w:hAnsi="Arial Narrow" w:cs="Arial"/>
          <w:sz w:val="28"/>
          <w:szCs w:val="28"/>
        </w:rPr>
        <w:t>Applications will be administered by Regional Arts Victoria’s Arts &amp; Education Manager.</w:t>
      </w:r>
    </w:p>
    <w:p w14:paraId="1CF10AB0" w14:textId="77777777" w:rsidR="00B434F8" w:rsidRPr="00DA77C5" w:rsidRDefault="00B434F8" w:rsidP="00013D64">
      <w:pPr>
        <w:jc w:val="both"/>
        <w:rPr>
          <w:rFonts w:ascii="Arial Narrow" w:hAnsi="Arial Narrow" w:cs="Arial"/>
          <w:sz w:val="28"/>
          <w:szCs w:val="28"/>
        </w:rPr>
      </w:pPr>
      <w:r w:rsidRPr="00DA77C5">
        <w:rPr>
          <w:rFonts w:ascii="Arial Narrow" w:hAnsi="Arial Narrow" w:cs="Arial"/>
          <w:sz w:val="28"/>
          <w:szCs w:val="28"/>
        </w:rPr>
        <w:t>Funding will be available for expenses such as inte</w:t>
      </w:r>
      <w:r w:rsidR="00C83AEA">
        <w:rPr>
          <w:rFonts w:ascii="Arial Narrow" w:hAnsi="Arial Narrow" w:cs="Arial"/>
          <w:sz w:val="28"/>
          <w:szCs w:val="28"/>
        </w:rPr>
        <w:t xml:space="preserve">rstate or international travel, </w:t>
      </w:r>
      <w:r w:rsidRPr="00DA77C5">
        <w:rPr>
          <w:rFonts w:ascii="Arial Narrow" w:hAnsi="Arial Narrow" w:cs="Arial"/>
          <w:sz w:val="28"/>
          <w:szCs w:val="28"/>
        </w:rPr>
        <w:t>course training, trainer or mentor fees</w:t>
      </w:r>
      <w:r w:rsidR="00A062DC" w:rsidRPr="00DA77C5">
        <w:rPr>
          <w:rFonts w:ascii="Arial Narrow" w:hAnsi="Arial Narrow" w:cs="Arial"/>
          <w:sz w:val="28"/>
          <w:szCs w:val="28"/>
        </w:rPr>
        <w:t>, reasonable accommodation expenses (</w:t>
      </w:r>
      <w:r w:rsidR="00CE5FB6" w:rsidRPr="00DA77C5">
        <w:rPr>
          <w:rFonts w:ascii="Arial Narrow" w:hAnsi="Arial Narrow" w:cs="Arial"/>
          <w:sz w:val="28"/>
          <w:szCs w:val="28"/>
        </w:rPr>
        <w:t xml:space="preserve">including the reasonable costs of </w:t>
      </w:r>
      <w:r w:rsidR="00A062DC" w:rsidRPr="00DA77C5">
        <w:rPr>
          <w:rFonts w:ascii="Arial Narrow" w:hAnsi="Arial Narrow" w:cs="Arial"/>
          <w:sz w:val="28"/>
          <w:szCs w:val="28"/>
        </w:rPr>
        <w:t>living within the community of the culture being researched), access fees for research and other such similar expenses.</w:t>
      </w:r>
      <w:r w:rsidRPr="00DA77C5">
        <w:rPr>
          <w:rFonts w:ascii="Arial Narrow" w:hAnsi="Arial Narrow" w:cs="Arial"/>
          <w:sz w:val="28"/>
          <w:szCs w:val="28"/>
        </w:rPr>
        <w:t xml:space="preserve">       </w:t>
      </w:r>
    </w:p>
    <w:p w14:paraId="6633C2D3" w14:textId="77777777" w:rsidR="00D32A21" w:rsidRPr="00DA77C5" w:rsidRDefault="00D32A21" w:rsidP="00013D64">
      <w:pPr>
        <w:jc w:val="both"/>
        <w:rPr>
          <w:rFonts w:ascii="Arial Narrow" w:hAnsi="Arial Narrow" w:cs="Arial"/>
          <w:color w:val="FF0000"/>
          <w:sz w:val="28"/>
          <w:szCs w:val="28"/>
        </w:rPr>
      </w:pPr>
      <w:r w:rsidRPr="00DA77C5">
        <w:rPr>
          <w:rFonts w:ascii="Arial Narrow" w:hAnsi="Arial Narrow" w:cs="Arial"/>
          <w:sz w:val="28"/>
          <w:szCs w:val="28"/>
        </w:rPr>
        <w:t>If the applicant has previously been successful for an ACTF Commission or Fellowship then the artist will not be eligible to apply for the next two rounds of each submissions</w:t>
      </w:r>
      <w:r w:rsidR="004C0CE2" w:rsidRPr="00DA77C5">
        <w:rPr>
          <w:rFonts w:ascii="Arial Narrow" w:hAnsi="Arial Narrow" w:cs="Arial"/>
          <w:sz w:val="28"/>
          <w:szCs w:val="28"/>
        </w:rPr>
        <w:t>.</w:t>
      </w:r>
    </w:p>
    <w:p w14:paraId="6AC5FE07" w14:textId="515DB7EB" w:rsidR="00DA77C5" w:rsidRDefault="004E4BD4" w:rsidP="00013D64">
      <w:pPr>
        <w:jc w:val="both"/>
        <w:rPr>
          <w:rFonts w:ascii="Arial Narrow" w:hAnsi="Arial Narrow" w:cs="Arial"/>
          <w:sz w:val="28"/>
          <w:szCs w:val="28"/>
        </w:rPr>
      </w:pPr>
      <w:r w:rsidRPr="00DA77C5">
        <w:rPr>
          <w:rFonts w:ascii="Arial Narrow" w:hAnsi="Arial Narrow" w:cs="Arial"/>
          <w:sz w:val="28"/>
          <w:szCs w:val="28"/>
        </w:rPr>
        <w:t xml:space="preserve">The </w:t>
      </w:r>
      <w:r w:rsidR="00C94CC0">
        <w:rPr>
          <w:rFonts w:ascii="Arial Narrow" w:hAnsi="Arial Narrow" w:cs="Arial"/>
          <w:sz w:val="28"/>
          <w:szCs w:val="28"/>
        </w:rPr>
        <w:t>Recipient</w:t>
      </w:r>
      <w:r w:rsidRPr="00DA77C5">
        <w:rPr>
          <w:rFonts w:ascii="Arial Narrow" w:hAnsi="Arial Narrow" w:cs="Arial"/>
          <w:sz w:val="28"/>
          <w:szCs w:val="28"/>
        </w:rPr>
        <w:t xml:space="preserve"> will be aware and compliant with the Child Safe Standards as required by </w:t>
      </w:r>
      <w:r w:rsidR="00DA77C5">
        <w:rPr>
          <w:rFonts w:ascii="Arial Narrow" w:hAnsi="Arial Narrow" w:cs="Arial"/>
          <w:sz w:val="28"/>
          <w:szCs w:val="28"/>
        </w:rPr>
        <w:t xml:space="preserve">the </w:t>
      </w:r>
      <w:r w:rsidRPr="00DA77C5">
        <w:rPr>
          <w:rFonts w:ascii="Arial Narrow" w:hAnsi="Arial Narrow" w:cs="Arial"/>
          <w:sz w:val="28"/>
          <w:szCs w:val="28"/>
        </w:rPr>
        <w:t>State Government of Victoria</w:t>
      </w:r>
      <w:r w:rsidR="00DA77C5">
        <w:rPr>
          <w:rFonts w:ascii="Arial Narrow" w:hAnsi="Arial Narrow" w:cs="Arial"/>
          <w:sz w:val="28"/>
          <w:szCs w:val="28"/>
        </w:rPr>
        <w:t xml:space="preserve"> from January 2017.  </w:t>
      </w:r>
    </w:p>
    <w:p w14:paraId="48AF4987" w14:textId="77777777" w:rsidR="004E4BD4" w:rsidRPr="00DA77C5" w:rsidRDefault="00DA77C5" w:rsidP="00013D64">
      <w:pPr>
        <w:jc w:val="both"/>
        <w:rPr>
          <w:rFonts w:ascii="Arial Narrow" w:hAnsi="Arial Narrow" w:cs="Arial"/>
          <w:sz w:val="24"/>
          <w:szCs w:val="24"/>
        </w:rPr>
      </w:pPr>
      <w:r w:rsidRPr="00DA77C5">
        <w:rPr>
          <w:rFonts w:ascii="Arial Narrow" w:hAnsi="Arial Narrow" w:cs="Arial"/>
          <w:sz w:val="24"/>
          <w:szCs w:val="24"/>
        </w:rPr>
        <w:t>(</w:t>
      </w:r>
      <w:r w:rsidR="004E4BD4" w:rsidRPr="00DA77C5">
        <w:rPr>
          <w:rFonts w:ascii="Arial Narrow" w:hAnsi="Arial Narrow" w:cs="Arial"/>
          <w:sz w:val="24"/>
          <w:szCs w:val="24"/>
        </w:rPr>
        <w:t xml:space="preserve">For Further information: </w:t>
      </w:r>
      <w:hyperlink r:id="rId10" w:history="1">
        <w:r w:rsidR="004E4BD4" w:rsidRPr="00DA77C5">
          <w:rPr>
            <w:rStyle w:val="Hyperlink"/>
            <w:rFonts w:ascii="Arial Narrow" w:hAnsi="Arial Narrow" w:cs="Arial"/>
            <w:sz w:val="24"/>
            <w:szCs w:val="24"/>
          </w:rPr>
          <w:t>https://dhhs.vic.gov.au/publications/child-safe-standards</w:t>
        </w:r>
      </w:hyperlink>
      <w:r w:rsidRPr="00DA77C5">
        <w:rPr>
          <w:rStyle w:val="Hyperlink"/>
          <w:rFonts w:ascii="Arial Narrow" w:hAnsi="Arial Narrow" w:cs="Arial"/>
          <w:sz w:val="24"/>
          <w:szCs w:val="24"/>
        </w:rPr>
        <w:t>)</w:t>
      </w:r>
      <w:r w:rsidR="004E4BD4" w:rsidRPr="00DA77C5">
        <w:rPr>
          <w:rFonts w:ascii="Arial Narrow" w:hAnsi="Arial Narrow" w:cs="Arial"/>
          <w:sz w:val="24"/>
          <w:szCs w:val="24"/>
        </w:rPr>
        <w:t xml:space="preserve"> </w:t>
      </w:r>
    </w:p>
    <w:p w14:paraId="07A4AAF8" w14:textId="4C70C310" w:rsidR="00A062DC" w:rsidRPr="00DA77C5" w:rsidRDefault="00A062DC" w:rsidP="00013D64">
      <w:pPr>
        <w:jc w:val="both"/>
        <w:rPr>
          <w:rFonts w:ascii="Arial Narrow" w:hAnsi="Arial Narrow" w:cs="Arial"/>
          <w:sz w:val="28"/>
          <w:szCs w:val="28"/>
        </w:rPr>
      </w:pPr>
      <w:r w:rsidRPr="00DA77C5">
        <w:rPr>
          <w:rFonts w:ascii="Arial Narrow" w:hAnsi="Arial Narrow" w:cs="Arial"/>
          <w:sz w:val="28"/>
          <w:szCs w:val="28"/>
        </w:rPr>
        <w:t xml:space="preserve">The </w:t>
      </w:r>
      <w:r w:rsidR="00C94CC0">
        <w:rPr>
          <w:rFonts w:ascii="Arial Narrow" w:hAnsi="Arial Narrow" w:cs="Arial"/>
          <w:sz w:val="28"/>
          <w:szCs w:val="28"/>
        </w:rPr>
        <w:t>Recipient</w:t>
      </w:r>
      <w:r w:rsidR="00CE5FB6" w:rsidRPr="00DA77C5">
        <w:rPr>
          <w:rFonts w:ascii="Arial Narrow" w:hAnsi="Arial Narrow" w:cs="Arial"/>
          <w:sz w:val="28"/>
          <w:szCs w:val="28"/>
        </w:rPr>
        <w:t xml:space="preserve"> </w:t>
      </w:r>
      <w:r w:rsidRPr="00DA77C5">
        <w:rPr>
          <w:rFonts w:ascii="Arial Narrow" w:hAnsi="Arial Narrow" w:cs="Arial"/>
          <w:sz w:val="28"/>
          <w:szCs w:val="28"/>
        </w:rPr>
        <w:t xml:space="preserve">will be required to sign a contractual agreement with the </w:t>
      </w:r>
      <w:r w:rsidR="00CE5FB6" w:rsidRPr="00DA77C5">
        <w:rPr>
          <w:rFonts w:ascii="Arial Narrow" w:hAnsi="Arial Narrow" w:cs="Arial"/>
          <w:sz w:val="28"/>
          <w:szCs w:val="28"/>
        </w:rPr>
        <w:t>ACT</w:t>
      </w:r>
      <w:r w:rsidRPr="00DA77C5">
        <w:rPr>
          <w:rFonts w:ascii="Arial Narrow" w:hAnsi="Arial Narrow" w:cs="Arial"/>
          <w:sz w:val="28"/>
          <w:szCs w:val="28"/>
        </w:rPr>
        <w:t xml:space="preserve">F in respect to the Fellowship grant based upon the terms and timelines set down by the </w:t>
      </w:r>
      <w:r w:rsidR="00CE5FB6" w:rsidRPr="00DA77C5">
        <w:rPr>
          <w:rFonts w:ascii="Arial Narrow" w:hAnsi="Arial Narrow" w:cs="Arial"/>
          <w:sz w:val="28"/>
          <w:szCs w:val="28"/>
        </w:rPr>
        <w:t>ACT</w:t>
      </w:r>
      <w:r w:rsidRPr="00DA77C5">
        <w:rPr>
          <w:rFonts w:ascii="Arial Narrow" w:hAnsi="Arial Narrow" w:cs="Arial"/>
          <w:sz w:val="28"/>
          <w:szCs w:val="28"/>
        </w:rPr>
        <w:t>F.</w:t>
      </w:r>
      <w:r w:rsidR="00327E86">
        <w:rPr>
          <w:rFonts w:ascii="Arial Narrow" w:hAnsi="Arial Narrow" w:cs="Arial"/>
          <w:sz w:val="28"/>
          <w:szCs w:val="28"/>
        </w:rPr>
        <w:t xml:space="preserve"> </w:t>
      </w:r>
      <w:r w:rsidR="00327E86" w:rsidRPr="00DA77C5">
        <w:rPr>
          <w:rFonts w:ascii="Arial Narrow" w:hAnsi="Arial Narrow" w:cs="Arial"/>
          <w:sz w:val="28"/>
          <w:szCs w:val="28"/>
        </w:rPr>
        <w:t>This will include an acknowledgement of the ACTF Fellowship in all marketing associated with the recipients work relating to the Fellowship.</w:t>
      </w:r>
    </w:p>
    <w:p w14:paraId="533FA749" w14:textId="15AF95AC" w:rsidR="00CE5FB6" w:rsidRPr="00DA77C5" w:rsidRDefault="00CE5FB6" w:rsidP="00013D64">
      <w:pPr>
        <w:jc w:val="both"/>
        <w:rPr>
          <w:rFonts w:ascii="Arial Narrow" w:hAnsi="Arial Narrow" w:cs="Arial"/>
          <w:color w:val="FF0000"/>
          <w:sz w:val="28"/>
          <w:szCs w:val="28"/>
        </w:rPr>
      </w:pPr>
      <w:r w:rsidRPr="00DA77C5">
        <w:rPr>
          <w:rFonts w:ascii="Arial Narrow" w:hAnsi="Arial Narrow" w:cs="Arial"/>
          <w:sz w:val="28"/>
          <w:szCs w:val="28"/>
        </w:rPr>
        <w:t xml:space="preserve">The funding made available to the </w:t>
      </w:r>
      <w:r w:rsidR="00C94CC0">
        <w:rPr>
          <w:rFonts w:ascii="Arial Narrow" w:hAnsi="Arial Narrow" w:cs="Arial"/>
          <w:sz w:val="28"/>
          <w:szCs w:val="28"/>
        </w:rPr>
        <w:t>Recipient</w:t>
      </w:r>
      <w:r w:rsidRPr="00DA77C5">
        <w:rPr>
          <w:rFonts w:ascii="Arial Narrow" w:hAnsi="Arial Narrow" w:cs="Arial"/>
          <w:sz w:val="28"/>
          <w:szCs w:val="28"/>
        </w:rPr>
        <w:t xml:space="preserve"> will be acquitted upon providing proof of the expenses that the </w:t>
      </w:r>
      <w:r w:rsidR="00C94CC0">
        <w:rPr>
          <w:rFonts w:ascii="Arial Narrow" w:hAnsi="Arial Narrow" w:cs="Arial"/>
          <w:sz w:val="28"/>
          <w:szCs w:val="28"/>
        </w:rPr>
        <w:t>Recipient</w:t>
      </w:r>
      <w:r w:rsidRPr="00DA77C5">
        <w:rPr>
          <w:rFonts w:ascii="Arial Narrow" w:hAnsi="Arial Narrow" w:cs="Arial"/>
          <w:sz w:val="28"/>
          <w:szCs w:val="28"/>
        </w:rPr>
        <w:t xml:space="preserve"> will incur and confirmation of any approvals for the training or ot</w:t>
      </w:r>
      <w:r w:rsidR="00C83AEA">
        <w:rPr>
          <w:rFonts w:ascii="Arial Narrow" w:hAnsi="Arial Narrow" w:cs="Arial"/>
          <w:sz w:val="28"/>
          <w:szCs w:val="28"/>
        </w:rPr>
        <w:t xml:space="preserve">her research being undertaken. </w:t>
      </w:r>
      <w:r w:rsidRPr="00DA77C5">
        <w:rPr>
          <w:rFonts w:ascii="Arial Narrow" w:hAnsi="Arial Narrow" w:cs="Arial"/>
          <w:sz w:val="28"/>
          <w:szCs w:val="28"/>
        </w:rPr>
        <w:t xml:space="preserve">The timing for </w:t>
      </w:r>
      <w:r w:rsidR="00DB3E1B">
        <w:rPr>
          <w:rFonts w:ascii="Arial Narrow" w:hAnsi="Arial Narrow" w:cs="Arial"/>
          <w:sz w:val="28"/>
          <w:szCs w:val="28"/>
        </w:rPr>
        <w:t>distr</w:t>
      </w:r>
      <w:r w:rsidR="004E7A8A">
        <w:rPr>
          <w:rFonts w:ascii="Arial Narrow" w:hAnsi="Arial Narrow" w:cs="Arial"/>
          <w:sz w:val="28"/>
          <w:szCs w:val="28"/>
        </w:rPr>
        <w:t>i</w:t>
      </w:r>
      <w:r w:rsidR="00DB3E1B">
        <w:rPr>
          <w:rFonts w:ascii="Arial Narrow" w:hAnsi="Arial Narrow" w:cs="Arial"/>
          <w:sz w:val="28"/>
          <w:szCs w:val="28"/>
        </w:rPr>
        <w:t>bution</w:t>
      </w:r>
      <w:r w:rsidR="00DB3E1B" w:rsidRPr="00DA77C5">
        <w:rPr>
          <w:rFonts w:ascii="Arial Narrow" w:hAnsi="Arial Narrow" w:cs="Arial"/>
          <w:sz w:val="28"/>
          <w:szCs w:val="28"/>
        </w:rPr>
        <w:t xml:space="preserve"> </w:t>
      </w:r>
      <w:r w:rsidRPr="00DA77C5">
        <w:rPr>
          <w:rFonts w:ascii="Arial Narrow" w:hAnsi="Arial Narrow" w:cs="Arial"/>
          <w:sz w:val="28"/>
          <w:szCs w:val="28"/>
        </w:rPr>
        <w:t xml:space="preserve">of funds will be made at the discretion of the ACTF. </w:t>
      </w:r>
    </w:p>
    <w:p w14:paraId="4C018864" w14:textId="77777777" w:rsidR="004C0CE2" w:rsidRPr="00DA77C5" w:rsidRDefault="004C0CE2" w:rsidP="00013D64">
      <w:pPr>
        <w:jc w:val="both"/>
        <w:rPr>
          <w:rFonts w:ascii="Arial Narrow" w:hAnsi="Arial Narrow" w:cs="Arial"/>
          <w:sz w:val="28"/>
          <w:szCs w:val="28"/>
        </w:rPr>
      </w:pPr>
      <w:r w:rsidRPr="00DA77C5">
        <w:rPr>
          <w:rFonts w:ascii="Arial Narrow" w:hAnsi="Arial Narrow" w:cs="Arial"/>
          <w:sz w:val="28"/>
          <w:szCs w:val="28"/>
        </w:rPr>
        <w:t>T</w:t>
      </w:r>
      <w:r w:rsidRPr="00DA77C5">
        <w:rPr>
          <w:rFonts w:ascii="Arial Narrow" w:hAnsi="Arial Narrow" w:cs="Arial"/>
          <w:bCs/>
          <w:iCs/>
          <w:sz w:val="28"/>
          <w:szCs w:val="28"/>
        </w:rPr>
        <w:t>he ACTF reserves the right to terminate the Fellowship in the event that the artist does not expend funds in the manner or fails to meet the timing schedule approved by the Trustees</w:t>
      </w:r>
      <w:r w:rsidRPr="00DA77C5">
        <w:rPr>
          <w:rFonts w:ascii="Arial Narrow" w:hAnsi="Arial Narrow" w:cs="Arial"/>
          <w:bCs/>
          <w:iCs/>
          <w:color w:val="FF0000"/>
          <w:sz w:val="28"/>
          <w:szCs w:val="28"/>
        </w:rPr>
        <w:t>.</w:t>
      </w:r>
    </w:p>
    <w:p w14:paraId="71DA3B3E" w14:textId="3B150932" w:rsidR="005150A5" w:rsidRPr="00DA77C5" w:rsidRDefault="005150A5" w:rsidP="00013D64">
      <w:pPr>
        <w:jc w:val="both"/>
        <w:rPr>
          <w:rFonts w:ascii="Arial Narrow" w:hAnsi="Arial Narrow" w:cs="Arial"/>
          <w:sz w:val="28"/>
          <w:szCs w:val="28"/>
        </w:rPr>
      </w:pPr>
      <w:r w:rsidRPr="00DA77C5">
        <w:rPr>
          <w:rFonts w:ascii="Arial Narrow" w:hAnsi="Arial Narrow" w:cs="Arial"/>
          <w:sz w:val="28"/>
          <w:szCs w:val="28"/>
        </w:rPr>
        <w:t xml:space="preserve">Upon completion of the Fellowship training or research, the </w:t>
      </w:r>
      <w:r w:rsidR="00C94CC0">
        <w:rPr>
          <w:rFonts w:ascii="Arial Narrow" w:hAnsi="Arial Narrow" w:cs="Arial"/>
          <w:sz w:val="28"/>
          <w:szCs w:val="28"/>
        </w:rPr>
        <w:t>Recipient</w:t>
      </w:r>
      <w:r w:rsidRPr="00DA77C5">
        <w:rPr>
          <w:rFonts w:ascii="Arial Narrow" w:hAnsi="Arial Narrow" w:cs="Arial"/>
          <w:sz w:val="28"/>
          <w:szCs w:val="28"/>
        </w:rPr>
        <w:t xml:space="preserve"> will be required to provide a detailed Report to the ACTF and may be required to give a presentation to the ACTF, RAV and others invited by them.  </w:t>
      </w:r>
    </w:p>
    <w:p w14:paraId="5C1FAE56" w14:textId="77777777" w:rsidR="005150A5" w:rsidRPr="00DA77C5" w:rsidRDefault="00D32A21" w:rsidP="00013D64">
      <w:pPr>
        <w:jc w:val="both"/>
        <w:rPr>
          <w:rFonts w:ascii="Arial Narrow" w:hAnsi="Arial Narrow" w:cs="Arial"/>
          <w:sz w:val="28"/>
          <w:szCs w:val="28"/>
        </w:rPr>
      </w:pPr>
      <w:r w:rsidRPr="00DA77C5">
        <w:rPr>
          <w:rFonts w:ascii="Arial Narrow" w:hAnsi="Arial Narrow" w:cs="Arial"/>
          <w:sz w:val="28"/>
          <w:szCs w:val="28"/>
        </w:rPr>
        <w:t>The</w:t>
      </w:r>
      <w:r w:rsidR="00013D64" w:rsidRPr="00DA77C5">
        <w:rPr>
          <w:rFonts w:ascii="Arial Narrow" w:hAnsi="Arial Narrow" w:cs="Arial"/>
          <w:strike/>
          <w:sz w:val="28"/>
          <w:szCs w:val="28"/>
        </w:rPr>
        <w:t xml:space="preserve"> </w:t>
      </w:r>
      <w:r w:rsidRPr="00DA77C5">
        <w:rPr>
          <w:rFonts w:ascii="Arial Narrow" w:hAnsi="Arial Narrow" w:cs="Arial"/>
          <w:sz w:val="28"/>
          <w:szCs w:val="28"/>
        </w:rPr>
        <w:t>decision made by the ACTF Trustees will be final.</w:t>
      </w:r>
    </w:p>
    <w:p w14:paraId="466FF9F9" w14:textId="1DC55D01" w:rsidR="00242C06" w:rsidRDefault="00242C06">
      <w:pPr>
        <w:rPr>
          <w:rFonts w:ascii="Arial Narrow" w:hAnsi="Arial Narrow" w:cs="Arial"/>
          <w:b/>
          <w:sz w:val="28"/>
          <w:szCs w:val="28"/>
        </w:rPr>
      </w:pPr>
      <w:r>
        <w:rPr>
          <w:rFonts w:ascii="Arial Narrow" w:hAnsi="Arial Narrow" w:cs="Arial"/>
          <w:b/>
          <w:sz w:val="28"/>
          <w:szCs w:val="28"/>
        </w:rPr>
        <w:br w:type="page"/>
      </w:r>
    </w:p>
    <w:p w14:paraId="50D5B267" w14:textId="77777777" w:rsidR="00D32A21" w:rsidRPr="00DA77C5" w:rsidRDefault="00D32A21" w:rsidP="00013D64">
      <w:pPr>
        <w:jc w:val="both"/>
        <w:rPr>
          <w:rFonts w:ascii="Arial Narrow" w:hAnsi="Arial Narrow" w:cs="Arial"/>
          <w:b/>
          <w:sz w:val="28"/>
          <w:szCs w:val="28"/>
        </w:rPr>
      </w:pPr>
      <w:r w:rsidRPr="00DA77C5">
        <w:rPr>
          <w:rFonts w:ascii="Arial Narrow" w:hAnsi="Arial Narrow" w:cs="Arial"/>
          <w:b/>
          <w:sz w:val="28"/>
          <w:szCs w:val="28"/>
        </w:rPr>
        <w:t>Timing</w:t>
      </w:r>
    </w:p>
    <w:p w14:paraId="3129F74E" w14:textId="0BC5268D" w:rsidR="00CB2570" w:rsidRPr="00DA77C5" w:rsidRDefault="00CB2570" w:rsidP="00013D64">
      <w:pPr>
        <w:pStyle w:val="ListParagraph"/>
        <w:numPr>
          <w:ilvl w:val="0"/>
          <w:numId w:val="20"/>
        </w:numPr>
        <w:jc w:val="both"/>
        <w:rPr>
          <w:rFonts w:ascii="Arial Narrow" w:hAnsi="Arial Narrow" w:cs="Arial"/>
          <w:sz w:val="28"/>
          <w:szCs w:val="28"/>
        </w:rPr>
      </w:pPr>
      <w:r w:rsidRPr="00DA77C5">
        <w:rPr>
          <w:rFonts w:ascii="Arial Narrow" w:hAnsi="Arial Narrow" w:cs="Arial"/>
          <w:sz w:val="28"/>
          <w:szCs w:val="28"/>
        </w:rPr>
        <w:t xml:space="preserve">Expressions of Interest for application forms for the Fellowship will open in </w:t>
      </w:r>
      <w:r w:rsidR="00A062DC" w:rsidRPr="00DA77C5">
        <w:rPr>
          <w:rFonts w:ascii="Arial Narrow" w:hAnsi="Arial Narrow" w:cs="Arial"/>
          <w:sz w:val="28"/>
          <w:szCs w:val="28"/>
        </w:rPr>
        <w:t>November</w:t>
      </w:r>
    </w:p>
    <w:p w14:paraId="320135AA" w14:textId="2564A4E0" w:rsidR="00CB2570" w:rsidRPr="00DA77C5" w:rsidRDefault="00CB2570" w:rsidP="00013D64">
      <w:pPr>
        <w:pStyle w:val="ListParagraph"/>
        <w:numPr>
          <w:ilvl w:val="0"/>
          <w:numId w:val="20"/>
        </w:numPr>
        <w:jc w:val="both"/>
        <w:rPr>
          <w:rFonts w:ascii="Arial Narrow" w:hAnsi="Arial Narrow" w:cs="Arial"/>
          <w:sz w:val="28"/>
          <w:szCs w:val="28"/>
        </w:rPr>
      </w:pPr>
      <w:r w:rsidRPr="00DA77C5">
        <w:rPr>
          <w:rFonts w:ascii="Arial Narrow" w:hAnsi="Arial Narrow" w:cs="Arial"/>
          <w:sz w:val="28"/>
          <w:szCs w:val="28"/>
        </w:rPr>
        <w:t>Applications must be submitted by the end of January</w:t>
      </w:r>
      <w:r w:rsidR="009F25D9" w:rsidRPr="00DA77C5">
        <w:rPr>
          <w:rFonts w:ascii="Arial Narrow" w:hAnsi="Arial Narrow" w:cs="Arial"/>
          <w:sz w:val="28"/>
          <w:szCs w:val="28"/>
        </w:rPr>
        <w:t xml:space="preserve"> </w:t>
      </w:r>
      <w:r w:rsidRPr="00DA77C5">
        <w:rPr>
          <w:rFonts w:ascii="Arial Narrow" w:hAnsi="Arial Narrow" w:cs="Arial"/>
          <w:sz w:val="28"/>
          <w:szCs w:val="28"/>
        </w:rPr>
        <w:t>o</w:t>
      </w:r>
      <w:r w:rsidR="009F25D9" w:rsidRPr="00DA77C5">
        <w:rPr>
          <w:rFonts w:ascii="Arial Narrow" w:hAnsi="Arial Narrow" w:cs="Arial"/>
          <w:sz w:val="28"/>
          <w:szCs w:val="28"/>
        </w:rPr>
        <w:t>f</w:t>
      </w:r>
      <w:r w:rsidRPr="00DA77C5">
        <w:rPr>
          <w:rFonts w:ascii="Arial Narrow" w:hAnsi="Arial Narrow" w:cs="Arial"/>
          <w:sz w:val="28"/>
          <w:szCs w:val="28"/>
        </w:rPr>
        <w:t xml:space="preserve"> the following year</w:t>
      </w:r>
    </w:p>
    <w:p w14:paraId="73749BCA" w14:textId="2115DAF3" w:rsidR="00CB2570" w:rsidRPr="00DA77C5" w:rsidRDefault="009F25D9" w:rsidP="00013D64">
      <w:pPr>
        <w:pStyle w:val="ListParagraph"/>
        <w:numPr>
          <w:ilvl w:val="0"/>
          <w:numId w:val="20"/>
        </w:numPr>
        <w:jc w:val="both"/>
        <w:rPr>
          <w:rFonts w:ascii="Arial Narrow" w:hAnsi="Arial Narrow" w:cs="Arial"/>
          <w:sz w:val="28"/>
          <w:szCs w:val="28"/>
        </w:rPr>
      </w:pPr>
      <w:r w:rsidRPr="00DA77C5">
        <w:rPr>
          <w:rFonts w:ascii="Arial Narrow" w:hAnsi="Arial Narrow" w:cs="Arial"/>
          <w:sz w:val="28"/>
          <w:szCs w:val="28"/>
        </w:rPr>
        <w:t>Eligible a</w:t>
      </w:r>
      <w:r w:rsidR="00CB2570" w:rsidRPr="00DA77C5">
        <w:rPr>
          <w:rFonts w:ascii="Arial Narrow" w:hAnsi="Arial Narrow" w:cs="Arial"/>
          <w:sz w:val="28"/>
          <w:szCs w:val="28"/>
        </w:rPr>
        <w:t>pplications will be forwarded to the Trustees in early February a</w:t>
      </w:r>
      <w:r w:rsidRPr="00DA77C5">
        <w:rPr>
          <w:rFonts w:ascii="Arial Narrow" w:hAnsi="Arial Narrow" w:cs="Arial"/>
          <w:sz w:val="28"/>
          <w:szCs w:val="28"/>
        </w:rPr>
        <w:t xml:space="preserve">fter which </w:t>
      </w:r>
      <w:r w:rsidR="00CB2570" w:rsidRPr="00DA77C5">
        <w:rPr>
          <w:rFonts w:ascii="Arial Narrow" w:hAnsi="Arial Narrow" w:cs="Arial"/>
          <w:sz w:val="28"/>
          <w:szCs w:val="28"/>
        </w:rPr>
        <w:t xml:space="preserve">the Trustees will shortlist the applications and choose the successful </w:t>
      </w:r>
      <w:r w:rsidR="00C83AEA">
        <w:rPr>
          <w:rFonts w:ascii="Arial Narrow" w:hAnsi="Arial Narrow" w:cs="Arial"/>
          <w:sz w:val="28"/>
          <w:szCs w:val="28"/>
        </w:rPr>
        <w:t>applicant in March of that year</w:t>
      </w:r>
    </w:p>
    <w:p w14:paraId="5B8976D6" w14:textId="7B197BE9" w:rsidR="009F25D9" w:rsidRPr="00DA77C5" w:rsidRDefault="00C53792" w:rsidP="00013D64">
      <w:pPr>
        <w:pStyle w:val="ListParagraph"/>
        <w:numPr>
          <w:ilvl w:val="0"/>
          <w:numId w:val="20"/>
        </w:numPr>
        <w:jc w:val="both"/>
        <w:rPr>
          <w:rFonts w:ascii="Arial Narrow" w:hAnsi="Arial Narrow" w:cs="Arial"/>
          <w:sz w:val="28"/>
          <w:szCs w:val="28"/>
        </w:rPr>
      </w:pPr>
      <w:r w:rsidRPr="00DA77C5">
        <w:rPr>
          <w:rFonts w:ascii="Arial Narrow" w:hAnsi="Arial Narrow" w:cs="Arial"/>
          <w:sz w:val="28"/>
          <w:szCs w:val="28"/>
        </w:rPr>
        <w:t>The s</w:t>
      </w:r>
      <w:r w:rsidR="009F25D9" w:rsidRPr="00DA77C5">
        <w:rPr>
          <w:rFonts w:ascii="Arial Narrow" w:hAnsi="Arial Narrow" w:cs="Arial"/>
          <w:bCs/>
          <w:iCs/>
          <w:sz w:val="28"/>
          <w:szCs w:val="28"/>
        </w:rPr>
        <w:t xml:space="preserve">uccessful applicant will be offered the </w:t>
      </w:r>
      <w:r w:rsidR="004E7A8A">
        <w:rPr>
          <w:rFonts w:ascii="Arial Narrow" w:hAnsi="Arial Narrow" w:cs="Arial"/>
          <w:bCs/>
          <w:iCs/>
          <w:sz w:val="28"/>
          <w:szCs w:val="28"/>
        </w:rPr>
        <w:t>Fellowship shortly after</w:t>
      </w:r>
    </w:p>
    <w:p w14:paraId="43A0E3A8" w14:textId="5E7D713F" w:rsidR="009F25D9" w:rsidRPr="00DA77C5" w:rsidRDefault="009F25D9" w:rsidP="00013D64">
      <w:pPr>
        <w:pStyle w:val="ListParagraph"/>
        <w:numPr>
          <w:ilvl w:val="0"/>
          <w:numId w:val="20"/>
        </w:numPr>
        <w:jc w:val="both"/>
        <w:rPr>
          <w:rFonts w:ascii="Arial Narrow" w:hAnsi="Arial Narrow" w:cs="Arial"/>
          <w:sz w:val="28"/>
          <w:szCs w:val="28"/>
        </w:rPr>
      </w:pPr>
      <w:r w:rsidRPr="00DA77C5">
        <w:rPr>
          <w:rFonts w:ascii="Arial Narrow" w:hAnsi="Arial Narrow" w:cs="Arial"/>
          <w:bCs/>
          <w:iCs/>
          <w:sz w:val="28"/>
          <w:szCs w:val="28"/>
        </w:rPr>
        <w:t>Upon signing of the contractual agreement, the successful applicant will be entitled to the Fellowship</w:t>
      </w:r>
    </w:p>
    <w:p w14:paraId="0E4A7DCC" w14:textId="3973046F" w:rsidR="009F25D9" w:rsidRPr="001E32E9" w:rsidRDefault="009F25D9" w:rsidP="00013D64">
      <w:pPr>
        <w:pStyle w:val="ListParagraph"/>
        <w:numPr>
          <w:ilvl w:val="0"/>
          <w:numId w:val="20"/>
        </w:numPr>
        <w:jc w:val="both"/>
        <w:rPr>
          <w:rFonts w:ascii="Arial" w:hAnsi="Arial" w:cs="Arial"/>
          <w:sz w:val="24"/>
          <w:szCs w:val="24"/>
        </w:rPr>
      </w:pPr>
      <w:r w:rsidRPr="00DA77C5">
        <w:rPr>
          <w:rFonts w:ascii="Arial Narrow" w:hAnsi="Arial Narrow" w:cs="Arial"/>
          <w:bCs/>
          <w:iCs/>
          <w:sz w:val="28"/>
          <w:szCs w:val="28"/>
        </w:rPr>
        <w:t xml:space="preserve">The Fellowship will be granted to the </w:t>
      </w:r>
      <w:r w:rsidR="00C94CC0">
        <w:rPr>
          <w:rFonts w:ascii="Arial Narrow" w:hAnsi="Arial Narrow" w:cs="Arial"/>
          <w:bCs/>
          <w:iCs/>
          <w:sz w:val="28"/>
          <w:szCs w:val="28"/>
        </w:rPr>
        <w:t>Recipient</w:t>
      </w:r>
      <w:r w:rsidR="00C53792" w:rsidRPr="00DA77C5">
        <w:rPr>
          <w:rFonts w:ascii="Arial Narrow" w:hAnsi="Arial Narrow" w:cs="Arial"/>
          <w:bCs/>
          <w:iCs/>
          <w:sz w:val="28"/>
          <w:szCs w:val="28"/>
        </w:rPr>
        <w:t xml:space="preserve"> </w:t>
      </w:r>
      <w:r w:rsidRPr="00DA77C5">
        <w:rPr>
          <w:rFonts w:ascii="Arial Narrow" w:hAnsi="Arial Narrow" w:cs="Arial"/>
          <w:bCs/>
          <w:iCs/>
          <w:sz w:val="28"/>
          <w:szCs w:val="28"/>
        </w:rPr>
        <w:t>by letter of confirmation or at a formal presentation</w:t>
      </w:r>
    </w:p>
    <w:p w14:paraId="695887EB" w14:textId="795BF4FB" w:rsidR="001E32E9" w:rsidRPr="00DA77C5" w:rsidRDefault="001E32E9" w:rsidP="00013D64">
      <w:pPr>
        <w:pStyle w:val="ListParagraph"/>
        <w:numPr>
          <w:ilvl w:val="0"/>
          <w:numId w:val="20"/>
        </w:numPr>
        <w:jc w:val="both"/>
        <w:rPr>
          <w:rFonts w:ascii="Arial" w:hAnsi="Arial" w:cs="Arial"/>
          <w:sz w:val="24"/>
          <w:szCs w:val="24"/>
        </w:rPr>
      </w:pPr>
      <w:r>
        <w:rPr>
          <w:rFonts w:ascii="Arial" w:hAnsi="Arial" w:cs="Arial"/>
          <w:sz w:val="24"/>
          <w:szCs w:val="24"/>
        </w:rPr>
        <w:t>It is expected that the Fellowship activities will be undertaken by the Recipient within 12 months of signing the contractual agreement. Any Adjustments to this timeline will be made at the discretion of the ACTF.</w:t>
      </w:r>
    </w:p>
    <w:p w14:paraId="5AC8C5D0" w14:textId="77777777" w:rsidR="004E4BD4" w:rsidRPr="0015018E" w:rsidRDefault="004E4BD4" w:rsidP="004E4BD4">
      <w:pPr>
        <w:rPr>
          <w:rFonts w:ascii="Franklin Gothic Book" w:hAnsi="Franklin Gothic Book"/>
          <w:bCs/>
          <w:iCs/>
        </w:rPr>
      </w:pPr>
    </w:p>
    <w:p w14:paraId="63599A12" w14:textId="77777777" w:rsidR="004E4BD4" w:rsidRPr="0015018E" w:rsidRDefault="004E4BD4" w:rsidP="004E4BD4">
      <w:pPr>
        <w:rPr>
          <w:rFonts w:ascii="Franklin Gothic Book" w:hAnsi="Franklin Gothic Book"/>
        </w:rPr>
      </w:pPr>
    </w:p>
    <w:p w14:paraId="7F7898C0" w14:textId="77777777" w:rsidR="00E06939" w:rsidRPr="00E06939" w:rsidRDefault="00E06939" w:rsidP="004E4BD4">
      <w:pPr>
        <w:spacing w:after="0" w:line="240" w:lineRule="auto"/>
        <w:jc w:val="center"/>
        <w:rPr>
          <w:rFonts w:ascii="Franklin Gothic Book" w:hAnsi="Franklin Gothic Book"/>
        </w:rPr>
      </w:pPr>
    </w:p>
    <w:sectPr w:rsidR="00E06939" w:rsidRPr="00E06939" w:rsidSect="003B2369">
      <w:pgSz w:w="12240" w:h="15840"/>
      <w:pgMar w:top="1134"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6EB5" w14:textId="77777777" w:rsidR="00844182" w:rsidRDefault="00844182" w:rsidP="00394F9F">
      <w:pPr>
        <w:spacing w:after="0" w:line="240" w:lineRule="auto"/>
      </w:pPr>
      <w:r>
        <w:separator/>
      </w:r>
    </w:p>
  </w:endnote>
  <w:endnote w:type="continuationSeparator" w:id="0">
    <w:p w14:paraId="26869A73" w14:textId="77777777" w:rsidR="00844182" w:rsidRDefault="00844182" w:rsidP="0039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9F97" w14:textId="77777777" w:rsidR="00844182" w:rsidRDefault="00844182" w:rsidP="00394F9F">
      <w:pPr>
        <w:spacing w:after="0" w:line="240" w:lineRule="auto"/>
      </w:pPr>
      <w:r>
        <w:separator/>
      </w:r>
    </w:p>
  </w:footnote>
  <w:footnote w:type="continuationSeparator" w:id="0">
    <w:p w14:paraId="3596B712" w14:textId="77777777" w:rsidR="00844182" w:rsidRDefault="00844182" w:rsidP="0039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AA9"/>
    <w:multiLevelType w:val="hybridMultilevel"/>
    <w:tmpl w:val="FB4A0AC2"/>
    <w:lvl w:ilvl="0" w:tplc="DB28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A57"/>
    <w:multiLevelType w:val="hybridMultilevel"/>
    <w:tmpl w:val="6B7000FE"/>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A48A7"/>
    <w:multiLevelType w:val="hybridMultilevel"/>
    <w:tmpl w:val="159C5FD8"/>
    <w:lvl w:ilvl="0" w:tplc="EDA454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12A5"/>
    <w:multiLevelType w:val="hybridMultilevel"/>
    <w:tmpl w:val="D87E0C4C"/>
    <w:lvl w:ilvl="0" w:tplc="E6A8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023"/>
    <w:multiLevelType w:val="hybridMultilevel"/>
    <w:tmpl w:val="D6B44002"/>
    <w:lvl w:ilvl="0" w:tplc="D7CC4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738B5"/>
    <w:multiLevelType w:val="hybridMultilevel"/>
    <w:tmpl w:val="7E644EF6"/>
    <w:lvl w:ilvl="0" w:tplc="45206344">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83932"/>
    <w:multiLevelType w:val="hybridMultilevel"/>
    <w:tmpl w:val="EBE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58DB"/>
    <w:multiLevelType w:val="hybridMultilevel"/>
    <w:tmpl w:val="3970E0C4"/>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2DA"/>
    <w:multiLevelType w:val="hybridMultilevel"/>
    <w:tmpl w:val="30E4E626"/>
    <w:lvl w:ilvl="0" w:tplc="EDA454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7E7527"/>
    <w:multiLevelType w:val="hybridMultilevel"/>
    <w:tmpl w:val="70CA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A25AA"/>
    <w:multiLevelType w:val="hybridMultilevel"/>
    <w:tmpl w:val="41C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25A49"/>
    <w:multiLevelType w:val="hybridMultilevel"/>
    <w:tmpl w:val="C1B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6F3F"/>
    <w:multiLevelType w:val="hybridMultilevel"/>
    <w:tmpl w:val="14462A10"/>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0391C"/>
    <w:multiLevelType w:val="hybridMultilevel"/>
    <w:tmpl w:val="4836A542"/>
    <w:lvl w:ilvl="0" w:tplc="DD4060A2">
      <w:numFmt w:val="bullet"/>
      <w:lvlText w:val="-"/>
      <w:lvlJc w:val="left"/>
      <w:pPr>
        <w:tabs>
          <w:tab w:val="num" w:pos="0"/>
        </w:tabs>
        <w:ind w:left="360" w:hanging="360"/>
      </w:pPr>
      <w:rPr>
        <w:rFonts w:ascii="Franklin Gothic Book" w:eastAsiaTheme="minorEastAsia" w:hAnsi="Franklin Gothic Book" w:cs="Calibri" w:hint="default"/>
        <w:b/>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55686"/>
    <w:multiLevelType w:val="hybridMultilevel"/>
    <w:tmpl w:val="54604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5070C0"/>
    <w:multiLevelType w:val="hybridMultilevel"/>
    <w:tmpl w:val="C068DCF0"/>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76635"/>
    <w:multiLevelType w:val="hybridMultilevel"/>
    <w:tmpl w:val="BD7CB10E"/>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90212"/>
    <w:multiLevelType w:val="hybridMultilevel"/>
    <w:tmpl w:val="CEFC38D0"/>
    <w:lvl w:ilvl="0" w:tplc="DB28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F1CD7"/>
    <w:multiLevelType w:val="hybridMultilevel"/>
    <w:tmpl w:val="7478A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9A0259"/>
    <w:multiLevelType w:val="hybridMultilevel"/>
    <w:tmpl w:val="3708AED4"/>
    <w:lvl w:ilvl="0" w:tplc="DD4060A2">
      <w:numFmt w:val="bullet"/>
      <w:lvlText w:val="-"/>
      <w:lvlJc w:val="left"/>
      <w:pPr>
        <w:ind w:left="720" w:hanging="360"/>
      </w:pPr>
      <w:rPr>
        <w:rFonts w:ascii="Franklin Gothic Book" w:eastAsiaTheme="minorEastAsia" w:hAnsi="Franklin Gothic Book"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B0B09"/>
    <w:multiLevelType w:val="hybridMultilevel"/>
    <w:tmpl w:val="1D04A48C"/>
    <w:lvl w:ilvl="0" w:tplc="45206344">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C3EAD"/>
    <w:multiLevelType w:val="hybridMultilevel"/>
    <w:tmpl w:val="E72CFF42"/>
    <w:lvl w:ilvl="0" w:tplc="EDA45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17"/>
  </w:num>
  <w:num w:numId="5">
    <w:abstractNumId w:val="3"/>
  </w:num>
  <w:num w:numId="6">
    <w:abstractNumId w:val="1"/>
  </w:num>
  <w:num w:numId="7">
    <w:abstractNumId w:val="14"/>
  </w:num>
  <w:num w:numId="8">
    <w:abstractNumId w:val="2"/>
  </w:num>
  <w:num w:numId="9">
    <w:abstractNumId w:val="8"/>
  </w:num>
  <w:num w:numId="10">
    <w:abstractNumId w:val="12"/>
  </w:num>
  <w:num w:numId="11">
    <w:abstractNumId w:val="7"/>
  </w:num>
  <w:num w:numId="12">
    <w:abstractNumId w:val="16"/>
  </w:num>
  <w:num w:numId="13">
    <w:abstractNumId w:val="4"/>
  </w:num>
  <w:num w:numId="14">
    <w:abstractNumId w:val="15"/>
  </w:num>
  <w:num w:numId="15">
    <w:abstractNumId w:val="10"/>
  </w:num>
  <w:num w:numId="16">
    <w:abstractNumId w:val="20"/>
  </w:num>
  <w:num w:numId="17">
    <w:abstractNumId w:val="5"/>
  </w:num>
  <w:num w:numId="18">
    <w:abstractNumId w:val="0"/>
  </w:num>
  <w:num w:numId="19">
    <w:abstractNumId w:val="19"/>
  </w:num>
  <w:num w:numId="20">
    <w:abstractNumId w:val="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E1"/>
    <w:rsid w:val="00013D64"/>
    <w:rsid w:val="0005637D"/>
    <w:rsid w:val="000637E5"/>
    <w:rsid w:val="000A0195"/>
    <w:rsid w:val="000A3432"/>
    <w:rsid w:val="000E0613"/>
    <w:rsid w:val="001019FC"/>
    <w:rsid w:val="00116B74"/>
    <w:rsid w:val="00136964"/>
    <w:rsid w:val="001E32E9"/>
    <w:rsid w:val="001F04E5"/>
    <w:rsid w:val="00242C06"/>
    <w:rsid w:val="002444D2"/>
    <w:rsid w:val="002873E9"/>
    <w:rsid w:val="002E51E1"/>
    <w:rsid w:val="00316948"/>
    <w:rsid w:val="00327E86"/>
    <w:rsid w:val="00336BDD"/>
    <w:rsid w:val="00381D61"/>
    <w:rsid w:val="00394F9F"/>
    <w:rsid w:val="003B2369"/>
    <w:rsid w:val="00412A5A"/>
    <w:rsid w:val="00443A76"/>
    <w:rsid w:val="004A7A75"/>
    <w:rsid w:val="004C0CE2"/>
    <w:rsid w:val="004E4BD4"/>
    <w:rsid w:val="004E7A8A"/>
    <w:rsid w:val="00511F49"/>
    <w:rsid w:val="00514F3C"/>
    <w:rsid w:val="005150A5"/>
    <w:rsid w:val="00515E17"/>
    <w:rsid w:val="00527B11"/>
    <w:rsid w:val="005C0355"/>
    <w:rsid w:val="005C1FED"/>
    <w:rsid w:val="006141C0"/>
    <w:rsid w:val="00677A91"/>
    <w:rsid w:val="00677CB6"/>
    <w:rsid w:val="006B6760"/>
    <w:rsid w:val="0070419E"/>
    <w:rsid w:val="00713BE1"/>
    <w:rsid w:val="0072617E"/>
    <w:rsid w:val="00734180"/>
    <w:rsid w:val="00795E66"/>
    <w:rsid w:val="007A5777"/>
    <w:rsid w:val="007D489E"/>
    <w:rsid w:val="007E66E4"/>
    <w:rsid w:val="007F059C"/>
    <w:rsid w:val="00811698"/>
    <w:rsid w:val="00844182"/>
    <w:rsid w:val="008E5010"/>
    <w:rsid w:val="00947933"/>
    <w:rsid w:val="00952057"/>
    <w:rsid w:val="0098639A"/>
    <w:rsid w:val="009B3DA7"/>
    <w:rsid w:val="009F25D9"/>
    <w:rsid w:val="00A062DC"/>
    <w:rsid w:val="00A22D91"/>
    <w:rsid w:val="00A73BDA"/>
    <w:rsid w:val="00B04035"/>
    <w:rsid w:val="00B05DEF"/>
    <w:rsid w:val="00B25815"/>
    <w:rsid w:val="00B271C8"/>
    <w:rsid w:val="00B35CD1"/>
    <w:rsid w:val="00B434F8"/>
    <w:rsid w:val="00B67192"/>
    <w:rsid w:val="00BA1581"/>
    <w:rsid w:val="00BC2656"/>
    <w:rsid w:val="00BD071D"/>
    <w:rsid w:val="00BF1A50"/>
    <w:rsid w:val="00C01CA7"/>
    <w:rsid w:val="00C22296"/>
    <w:rsid w:val="00C32753"/>
    <w:rsid w:val="00C32CC4"/>
    <w:rsid w:val="00C34137"/>
    <w:rsid w:val="00C53792"/>
    <w:rsid w:val="00C75842"/>
    <w:rsid w:val="00C83AEA"/>
    <w:rsid w:val="00C94CC0"/>
    <w:rsid w:val="00CB2570"/>
    <w:rsid w:val="00CE5FB6"/>
    <w:rsid w:val="00D32A21"/>
    <w:rsid w:val="00DA77C5"/>
    <w:rsid w:val="00DB3E1B"/>
    <w:rsid w:val="00E06939"/>
    <w:rsid w:val="00E31CDA"/>
    <w:rsid w:val="00E46281"/>
    <w:rsid w:val="00F03BB4"/>
    <w:rsid w:val="00F52DA8"/>
    <w:rsid w:val="00F819E7"/>
    <w:rsid w:val="00FC483A"/>
    <w:rsid w:val="00FC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C4E7B"/>
  <w15:chartTrackingRefBased/>
  <w15:docId w15:val="{839A7779-A645-4F5F-9A83-81596C2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66"/>
    <w:pPr>
      <w:ind w:left="720"/>
      <w:contextualSpacing/>
    </w:pPr>
  </w:style>
  <w:style w:type="character" w:styleId="Hyperlink">
    <w:name w:val="Hyperlink"/>
    <w:basedOn w:val="DefaultParagraphFont"/>
    <w:uiPriority w:val="99"/>
    <w:unhideWhenUsed/>
    <w:rsid w:val="00511F49"/>
    <w:rPr>
      <w:color w:val="0563C1" w:themeColor="hyperlink"/>
      <w:u w:val="single"/>
    </w:rPr>
  </w:style>
  <w:style w:type="paragraph" w:styleId="Header">
    <w:name w:val="header"/>
    <w:basedOn w:val="Normal"/>
    <w:link w:val="HeaderChar"/>
    <w:uiPriority w:val="99"/>
    <w:unhideWhenUsed/>
    <w:rsid w:val="0039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9F"/>
  </w:style>
  <w:style w:type="paragraph" w:styleId="Footer">
    <w:name w:val="footer"/>
    <w:basedOn w:val="Normal"/>
    <w:link w:val="FooterChar"/>
    <w:uiPriority w:val="99"/>
    <w:unhideWhenUsed/>
    <w:rsid w:val="0039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9F"/>
  </w:style>
  <w:style w:type="paragraph" w:styleId="NormalWeb">
    <w:name w:val="Normal (Web)"/>
    <w:basedOn w:val="Normal"/>
    <w:rsid w:val="004E4BD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C94CC0"/>
    <w:rPr>
      <w:sz w:val="16"/>
      <w:szCs w:val="16"/>
    </w:rPr>
  </w:style>
  <w:style w:type="paragraph" w:styleId="CommentText">
    <w:name w:val="annotation text"/>
    <w:basedOn w:val="Normal"/>
    <w:link w:val="CommentTextChar"/>
    <w:uiPriority w:val="99"/>
    <w:semiHidden/>
    <w:unhideWhenUsed/>
    <w:rsid w:val="00C94CC0"/>
    <w:pPr>
      <w:spacing w:line="240" w:lineRule="auto"/>
    </w:pPr>
    <w:rPr>
      <w:sz w:val="20"/>
      <w:szCs w:val="20"/>
    </w:rPr>
  </w:style>
  <w:style w:type="character" w:customStyle="1" w:styleId="CommentTextChar">
    <w:name w:val="Comment Text Char"/>
    <w:basedOn w:val="DefaultParagraphFont"/>
    <w:link w:val="CommentText"/>
    <w:uiPriority w:val="99"/>
    <w:semiHidden/>
    <w:rsid w:val="00C94CC0"/>
    <w:rPr>
      <w:sz w:val="20"/>
      <w:szCs w:val="20"/>
    </w:rPr>
  </w:style>
  <w:style w:type="paragraph" w:styleId="CommentSubject">
    <w:name w:val="annotation subject"/>
    <w:basedOn w:val="CommentText"/>
    <w:next w:val="CommentText"/>
    <w:link w:val="CommentSubjectChar"/>
    <w:uiPriority w:val="99"/>
    <w:semiHidden/>
    <w:unhideWhenUsed/>
    <w:rsid w:val="00C94CC0"/>
    <w:rPr>
      <w:b/>
      <w:bCs/>
    </w:rPr>
  </w:style>
  <w:style w:type="character" w:customStyle="1" w:styleId="CommentSubjectChar">
    <w:name w:val="Comment Subject Char"/>
    <w:basedOn w:val="CommentTextChar"/>
    <w:link w:val="CommentSubject"/>
    <w:uiPriority w:val="99"/>
    <w:semiHidden/>
    <w:rsid w:val="00C94CC0"/>
    <w:rPr>
      <w:b/>
      <w:bCs/>
      <w:sz w:val="20"/>
      <w:szCs w:val="20"/>
    </w:rPr>
  </w:style>
  <w:style w:type="paragraph" w:styleId="BalloonText">
    <w:name w:val="Balloon Text"/>
    <w:basedOn w:val="Normal"/>
    <w:link w:val="BalloonTextChar"/>
    <w:uiPriority w:val="99"/>
    <w:semiHidden/>
    <w:unhideWhenUsed/>
    <w:rsid w:val="00C9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0"/>
    <w:rPr>
      <w:rFonts w:ascii="Segoe UI" w:hAnsi="Segoe UI" w:cs="Segoe UI"/>
      <w:sz w:val="18"/>
      <w:szCs w:val="18"/>
    </w:rPr>
  </w:style>
  <w:style w:type="paragraph" w:styleId="Revision">
    <w:name w:val="Revision"/>
    <w:hidden/>
    <w:uiPriority w:val="99"/>
    <w:semiHidden/>
    <w:rsid w:val="00242C06"/>
    <w:pPr>
      <w:spacing w:after="0" w:line="240" w:lineRule="auto"/>
    </w:pPr>
  </w:style>
  <w:style w:type="table" w:styleId="TableGrid">
    <w:name w:val="Table Grid"/>
    <w:basedOn w:val="TableNormal"/>
    <w:uiPriority w:val="39"/>
    <w:rsid w:val="00B0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1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hhs.vic.gov.au/publications/child-safe-standard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AF7C-A4FD-4BBA-B2B4-5BAE87C3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 Davies</dc:creator>
  <cp:keywords/>
  <dc:description/>
  <cp:lastModifiedBy>Adam Fawcett</cp:lastModifiedBy>
  <cp:revision>5</cp:revision>
  <dcterms:created xsi:type="dcterms:W3CDTF">2019-07-12T05:18:00Z</dcterms:created>
  <dcterms:modified xsi:type="dcterms:W3CDTF">2019-11-06T23:55:00Z</dcterms:modified>
</cp:coreProperties>
</file>